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9D8" w:rsidRPr="00D34D1B" w:rsidRDefault="00F243D3" w:rsidP="0069516E">
      <w:pPr>
        <w:pStyle w:val="AIHeadline"/>
      </w:pPr>
      <w:r>
        <w:t xml:space="preserve">Situation </w:t>
      </w:r>
      <w:r w:rsidR="006F7623">
        <w:t>des personnes lgbt au cameroun</w:t>
      </w:r>
    </w:p>
    <w:p w:rsidR="006F7623" w:rsidRPr="002E2288" w:rsidRDefault="006F7623" w:rsidP="006F7623">
      <w:pPr>
        <w:pStyle w:val="Paragraphedeliste"/>
        <w:numPr>
          <w:ilvl w:val="0"/>
          <w:numId w:val="29"/>
        </w:numPr>
        <w:spacing w:line="240" w:lineRule="auto"/>
        <w:rPr>
          <w:rFonts w:ascii="Amnesty Trade Gothic" w:hAnsi="Amnesty Trade Gothic"/>
          <w:b/>
          <w:sz w:val="20"/>
          <w:szCs w:val="20"/>
          <w:lang w:val="fr-CH"/>
        </w:rPr>
      </w:pPr>
      <w:r w:rsidRPr="002E2288">
        <w:rPr>
          <w:rFonts w:ascii="Amnesty Trade Gothic" w:hAnsi="Amnesty Trade Gothic"/>
          <w:b/>
          <w:sz w:val="20"/>
          <w:szCs w:val="20"/>
          <w:lang w:val="fr-CH"/>
        </w:rPr>
        <w:t>Situation légale</w:t>
      </w:r>
    </w:p>
    <w:p w:rsidR="006F7623" w:rsidRPr="002E2288" w:rsidRDefault="006F7623" w:rsidP="006F7623">
      <w:pPr>
        <w:autoSpaceDE w:val="0"/>
        <w:autoSpaceDN w:val="0"/>
        <w:adjustRightInd w:val="0"/>
        <w:spacing w:line="240" w:lineRule="auto"/>
        <w:rPr>
          <w:rFonts w:cs="AmnestyTradeGothic"/>
          <w:i/>
          <w:szCs w:val="20"/>
        </w:rPr>
      </w:pPr>
      <w:r w:rsidRPr="002E2288">
        <w:rPr>
          <w:rFonts w:cs="AmnestyTradeGothic"/>
          <w:i/>
          <w:szCs w:val="20"/>
        </w:rPr>
        <w:t xml:space="preserve">La France a dépénalisé l'homosexualité en 1791, mais elle a imposé des lois contre la sodomie dans ses </w:t>
      </w:r>
      <w:r w:rsidRPr="005307DC">
        <w:rPr>
          <w:rFonts w:cs="AmnestyTradeGothic"/>
          <w:i/>
          <w:szCs w:val="20"/>
        </w:rPr>
        <w:t>colonies</w:t>
      </w:r>
      <w:r w:rsidRPr="002E2288">
        <w:rPr>
          <w:rFonts w:cs="AmnestyTradeGothic"/>
          <w:i/>
          <w:szCs w:val="20"/>
        </w:rPr>
        <w:t>, notamment au Cameroun, à des fins de contrôle de la société35. Ces lois continuent d'être appliquées à une fr</w:t>
      </w:r>
      <w:r w:rsidRPr="002E2288">
        <w:rPr>
          <w:rFonts w:cs="AmnestyTradeGothic"/>
          <w:i/>
          <w:szCs w:val="20"/>
        </w:rPr>
        <w:t>é</w:t>
      </w:r>
      <w:r w:rsidRPr="002E2288">
        <w:rPr>
          <w:rFonts w:cs="AmnestyTradeGothic"/>
          <w:i/>
          <w:szCs w:val="20"/>
        </w:rPr>
        <w:t xml:space="preserve">quence inquiétante. Basile </w:t>
      </w:r>
      <w:proofErr w:type="spellStart"/>
      <w:r w:rsidRPr="002E2288">
        <w:rPr>
          <w:rFonts w:cs="AmnestyTradeGothic"/>
          <w:i/>
          <w:szCs w:val="20"/>
        </w:rPr>
        <w:t>Ndjio</w:t>
      </w:r>
      <w:proofErr w:type="spellEnd"/>
      <w:r w:rsidRPr="002E2288">
        <w:rPr>
          <w:rFonts w:cs="AmnestyTradeGothic"/>
          <w:i/>
          <w:szCs w:val="20"/>
        </w:rPr>
        <w:t>, éminent universitaire de l'université de Douala qui mène des recherches sur les comportements discriminatoires, a expliqué à Amnesty International pourquoi, à son avis, la désapprobation vi</w:t>
      </w:r>
      <w:r w:rsidRPr="002E2288">
        <w:rPr>
          <w:rFonts w:cs="AmnestyTradeGothic"/>
          <w:i/>
          <w:szCs w:val="20"/>
        </w:rPr>
        <w:t>o</w:t>
      </w:r>
      <w:r w:rsidRPr="002E2288">
        <w:rPr>
          <w:rFonts w:cs="AmnestyTradeGothic"/>
          <w:i/>
          <w:szCs w:val="20"/>
        </w:rPr>
        <w:t>lente des personnes et des communautés LGBTI était devenue si répandue. Ses explications sont fermement a</w:t>
      </w:r>
      <w:r w:rsidRPr="002E2288">
        <w:rPr>
          <w:rFonts w:cs="AmnestyTradeGothic"/>
          <w:i/>
          <w:szCs w:val="20"/>
        </w:rPr>
        <w:t>n</w:t>
      </w:r>
      <w:r w:rsidRPr="002E2288">
        <w:rPr>
          <w:rFonts w:cs="AmnestyTradeGothic"/>
          <w:i/>
          <w:szCs w:val="20"/>
        </w:rPr>
        <w:t>crées dans le passé colonial du Cameroun :</w:t>
      </w:r>
    </w:p>
    <w:p w:rsidR="006F7623" w:rsidRPr="002E2288" w:rsidRDefault="006F7623" w:rsidP="006F7623">
      <w:pPr>
        <w:autoSpaceDE w:val="0"/>
        <w:autoSpaceDN w:val="0"/>
        <w:adjustRightInd w:val="0"/>
        <w:spacing w:line="240" w:lineRule="auto"/>
        <w:rPr>
          <w:rFonts w:cs="AmnestyTradeGothic"/>
          <w:i/>
          <w:szCs w:val="20"/>
        </w:rPr>
      </w:pPr>
    </w:p>
    <w:p w:rsidR="006F7623" w:rsidRPr="002E2288" w:rsidRDefault="006F7623" w:rsidP="006F7623">
      <w:pPr>
        <w:autoSpaceDE w:val="0"/>
        <w:autoSpaceDN w:val="0"/>
        <w:adjustRightInd w:val="0"/>
        <w:spacing w:line="240" w:lineRule="auto"/>
        <w:rPr>
          <w:rFonts w:cs="AmnestyTradeGothic,Italic"/>
          <w:i/>
          <w:iCs/>
          <w:szCs w:val="20"/>
        </w:rPr>
      </w:pPr>
      <w:r w:rsidRPr="002E2288">
        <w:rPr>
          <w:rFonts w:cs="AmnestyTradeGothic,Italic"/>
          <w:i/>
          <w:iCs/>
          <w:szCs w:val="20"/>
        </w:rPr>
        <w:t>« Sur le plan historique, avant le colonialisme, qui a profondément modifié l'imaginaire et les pratiques en matière de sexualité en Afrique, la plupart des sociétés traditionnelles africaines se caractérisaient par leur tolérance et leur ouverture dans ce domaine. Contrairement aux idées reçues, ce que la colonisation occidentale a apporté, c'est l'homophobie et non l'homosexualité, qui faisait partie des pratiques sociales existantes. L'administration col</w:t>
      </w:r>
      <w:r w:rsidRPr="002E2288">
        <w:rPr>
          <w:rFonts w:cs="AmnestyTradeGothic,Italic"/>
          <w:i/>
          <w:iCs/>
          <w:szCs w:val="20"/>
        </w:rPr>
        <w:t>o</w:t>
      </w:r>
      <w:r w:rsidRPr="002E2288">
        <w:rPr>
          <w:rFonts w:cs="AmnestyTradeGothic,Italic"/>
          <w:i/>
          <w:iCs/>
          <w:szCs w:val="20"/>
        </w:rPr>
        <w:t>niale n'a fait qu'étendre par des lois contre la sodomie la vision moraliste de l'Église, qui considérait les relations entre personnes de même sexe comme une expression du primitivisme culturel et a encouragé.</w:t>
      </w:r>
      <w:r w:rsidRPr="002E2288">
        <w:rPr>
          <w:rStyle w:val="Appelnotedebasdep"/>
          <w:rFonts w:cs="AmnestyTradeGothic,Italic"/>
          <w:i/>
          <w:iCs/>
          <w:szCs w:val="20"/>
        </w:rPr>
        <w:footnoteReference w:id="1"/>
      </w:r>
    </w:p>
    <w:p w:rsidR="006F7623" w:rsidRPr="002E2288" w:rsidRDefault="006F7623" w:rsidP="006F7623">
      <w:pPr>
        <w:autoSpaceDE w:val="0"/>
        <w:autoSpaceDN w:val="0"/>
        <w:adjustRightInd w:val="0"/>
        <w:spacing w:line="240" w:lineRule="auto"/>
        <w:rPr>
          <w:rFonts w:cs="AmnestyTradeGothic,Italic"/>
          <w:i/>
          <w:iCs/>
          <w:szCs w:val="20"/>
        </w:rPr>
      </w:pPr>
    </w:p>
    <w:p w:rsidR="006F7623" w:rsidRPr="002E2288" w:rsidRDefault="006F7623" w:rsidP="006F7623">
      <w:pPr>
        <w:autoSpaceDE w:val="0"/>
        <w:autoSpaceDN w:val="0"/>
        <w:adjustRightInd w:val="0"/>
        <w:spacing w:line="240" w:lineRule="auto"/>
        <w:rPr>
          <w:rFonts w:cs="AmnestyTradeGothic"/>
          <w:szCs w:val="20"/>
        </w:rPr>
      </w:pPr>
      <w:r w:rsidRPr="002E2288">
        <w:rPr>
          <w:rFonts w:cs="AmnestyTradeGothic"/>
          <w:szCs w:val="20"/>
        </w:rPr>
        <w:t>L'article 347 bis du Code pénal de 1965 et 1967, amendé en 1972</w:t>
      </w:r>
      <w:r w:rsidRPr="002E2288">
        <w:rPr>
          <w:rStyle w:val="Appelnotedebasdep"/>
          <w:rFonts w:cs="AmnestyTradeGothic"/>
          <w:szCs w:val="20"/>
        </w:rPr>
        <w:footnoteReference w:id="2"/>
      </w:r>
      <w:r w:rsidRPr="002E2288">
        <w:rPr>
          <w:rFonts w:cs="AmnestyTradeGothic"/>
          <w:szCs w:val="20"/>
        </w:rPr>
        <w:t>, criminalise les « rapports sexuels avec une personne de son sexe ». En vertu de cet article, les personnes arrêtées sont souvent détenues sans inculpation pendant plus de 48 heures – durée maximale de la garde à vue prévue par la loi.</w:t>
      </w:r>
      <w:r w:rsidRPr="002E2288">
        <w:rPr>
          <w:rStyle w:val="Appelnotedebasdep"/>
          <w:rFonts w:cs="AmnestyTradeGothic"/>
          <w:szCs w:val="20"/>
        </w:rPr>
        <w:footnoteReference w:id="3"/>
      </w:r>
    </w:p>
    <w:p w:rsidR="006F7623" w:rsidRPr="002E2288" w:rsidRDefault="006F7623" w:rsidP="006F7623">
      <w:pPr>
        <w:autoSpaceDE w:val="0"/>
        <w:autoSpaceDN w:val="0"/>
        <w:adjustRightInd w:val="0"/>
        <w:spacing w:line="240" w:lineRule="auto"/>
        <w:rPr>
          <w:rFonts w:cs="AmnestyTradeGothic"/>
          <w:szCs w:val="20"/>
        </w:rPr>
      </w:pPr>
    </w:p>
    <w:p w:rsidR="006F7623" w:rsidRPr="002E2288" w:rsidRDefault="006F7623" w:rsidP="006F7623">
      <w:pPr>
        <w:autoSpaceDE w:val="0"/>
        <w:autoSpaceDN w:val="0"/>
        <w:adjustRightInd w:val="0"/>
        <w:spacing w:line="240" w:lineRule="auto"/>
        <w:rPr>
          <w:rFonts w:cs="AmnestyTradeGothic"/>
          <w:szCs w:val="20"/>
        </w:rPr>
      </w:pPr>
      <w:r w:rsidRPr="002E2288">
        <w:rPr>
          <w:rFonts w:cs="AmnestyTradeGothic"/>
          <w:szCs w:val="20"/>
        </w:rPr>
        <w:t>La peine maximale prévue par cet article est de 5 ans de prison et de 200'000 de francs d’amende. La peine minimale est de six mois de prison et d’une amende de 20'000 de francs.</w:t>
      </w:r>
      <w:r w:rsidRPr="002E2288">
        <w:rPr>
          <w:rStyle w:val="Appelnotedebasdep"/>
          <w:rFonts w:cs="AmnestyTradeGothic"/>
          <w:szCs w:val="20"/>
        </w:rPr>
        <w:footnoteReference w:id="4"/>
      </w:r>
    </w:p>
    <w:p w:rsidR="006F7623" w:rsidRPr="002E2288" w:rsidRDefault="006F7623" w:rsidP="006F7623">
      <w:pPr>
        <w:autoSpaceDE w:val="0"/>
        <w:autoSpaceDN w:val="0"/>
        <w:adjustRightInd w:val="0"/>
        <w:spacing w:line="240" w:lineRule="auto"/>
        <w:rPr>
          <w:rFonts w:cs="AmnestyTradeGothic"/>
          <w:szCs w:val="20"/>
        </w:rPr>
      </w:pPr>
    </w:p>
    <w:p w:rsidR="006F7623" w:rsidRPr="002E2288" w:rsidRDefault="006F7623" w:rsidP="006F7623">
      <w:pPr>
        <w:autoSpaceDE w:val="0"/>
        <w:autoSpaceDN w:val="0"/>
        <w:adjustRightInd w:val="0"/>
        <w:spacing w:line="240" w:lineRule="auto"/>
        <w:rPr>
          <w:rFonts w:cs="AmnestyTradeGothic"/>
          <w:szCs w:val="20"/>
        </w:rPr>
      </w:pPr>
      <w:r w:rsidRPr="002E2288">
        <w:rPr>
          <w:rFonts w:cs="AmnestyTradeGothic"/>
          <w:szCs w:val="20"/>
        </w:rPr>
        <w:t>Amnesty International a connaissance de jugements où des homosexuels ont été condamnés à cette peine maximale en première instance. Dans d’autres cas, une peine de trois ans de prison a été prononcée.</w:t>
      </w:r>
      <w:r w:rsidRPr="002E2288">
        <w:rPr>
          <w:rStyle w:val="Appelnotedebasdep"/>
          <w:rFonts w:cs="AmnestyTradeGothic"/>
          <w:szCs w:val="20"/>
        </w:rPr>
        <w:footnoteReference w:id="5"/>
      </w:r>
    </w:p>
    <w:p w:rsidR="006F7623" w:rsidRPr="002E2288" w:rsidRDefault="006F7623" w:rsidP="006F7623">
      <w:pPr>
        <w:autoSpaceDE w:val="0"/>
        <w:autoSpaceDN w:val="0"/>
        <w:adjustRightInd w:val="0"/>
        <w:spacing w:line="240" w:lineRule="auto"/>
        <w:rPr>
          <w:rFonts w:cs="AmnestyTradeGothic"/>
          <w:szCs w:val="20"/>
        </w:rPr>
      </w:pPr>
    </w:p>
    <w:p w:rsidR="006F7623" w:rsidRPr="005307DC" w:rsidRDefault="006F7623" w:rsidP="006F7623">
      <w:pPr>
        <w:autoSpaceDE w:val="0"/>
        <w:autoSpaceDN w:val="0"/>
        <w:adjustRightInd w:val="0"/>
        <w:spacing w:line="240" w:lineRule="auto"/>
        <w:rPr>
          <w:rFonts w:cs="AmnestyTradeGothic"/>
          <w:i/>
          <w:szCs w:val="20"/>
        </w:rPr>
      </w:pPr>
      <w:proofErr w:type="spellStart"/>
      <w:r w:rsidRPr="002E2288">
        <w:rPr>
          <w:rFonts w:cs="AmnestyTradeGothic"/>
          <w:szCs w:val="20"/>
          <w:lang w:val="en-US"/>
        </w:rPr>
        <w:t>Selon</w:t>
      </w:r>
      <w:proofErr w:type="spellEnd"/>
      <w:r w:rsidRPr="002E2288">
        <w:rPr>
          <w:rFonts w:cs="AmnestyTradeGothic"/>
          <w:szCs w:val="20"/>
          <w:lang w:val="en-US"/>
        </w:rPr>
        <w:t xml:space="preserve"> le U.S. Department</w:t>
      </w:r>
      <w:r>
        <w:rPr>
          <w:rFonts w:cs="AmnestyTradeGothic"/>
          <w:szCs w:val="20"/>
          <w:lang w:val="en-US"/>
        </w:rPr>
        <w:t xml:space="preserve"> of</w:t>
      </w:r>
      <w:r w:rsidRPr="002E2288">
        <w:rPr>
          <w:rFonts w:cs="AmnestyTradeGothic"/>
          <w:szCs w:val="20"/>
          <w:lang w:val="en-US"/>
        </w:rPr>
        <w:t xml:space="preserve"> State, « </w:t>
      </w:r>
      <w:r w:rsidRPr="002E2288">
        <w:rPr>
          <w:rFonts w:cs="Arial"/>
          <w:i/>
          <w:szCs w:val="20"/>
          <w:lang w:val="en-US"/>
        </w:rPr>
        <w:t>Authorities actively enforced the law and arrested, tried, jailed, and beat a</w:t>
      </w:r>
      <w:r w:rsidRPr="002E2288">
        <w:rPr>
          <w:rFonts w:cs="Arial"/>
          <w:i/>
          <w:szCs w:val="20"/>
          <w:lang w:val="en-US"/>
        </w:rPr>
        <w:t>l</w:t>
      </w:r>
      <w:r w:rsidRPr="002E2288">
        <w:rPr>
          <w:rFonts w:cs="Arial"/>
          <w:i/>
          <w:szCs w:val="20"/>
          <w:lang w:val="en-US"/>
        </w:rPr>
        <w:t>leged LGBT individuals during the year. Security forces reportedly actively targeted alleged LGBT individuals and cooperated with vigilante groups to entrap and arrest them. Credible reports indicated that there may have been as many as 200 individuals incarcerated in the country on charges of sexual relations between persons of the same sex. »</w:t>
      </w:r>
      <w:r w:rsidRPr="002E2288">
        <w:rPr>
          <w:rStyle w:val="Appelnotedebasdep"/>
          <w:rFonts w:cs="Arial"/>
          <w:i/>
          <w:szCs w:val="20"/>
        </w:rPr>
        <w:footnoteReference w:id="6"/>
      </w:r>
    </w:p>
    <w:p w:rsidR="006F7623" w:rsidRPr="002E2288" w:rsidRDefault="006F7623" w:rsidP="006F7623">
      <w:pPr>
        <w:pStyle w:val="Paragraphedeliste"/>
        <w:numPr>
          <w:ilvl w:val="0"/>
          <w:numId w:val="29"/>
        </w:numPr>
        <w:spacing w:line="240" w:lineRule="auto"/>
        <w:rPr>
          <w:rFonts w:ascii="Amnesty Trade Gothic" w:hAnsi="Amnesty Trade Gothic"/>
          <w:b/>
          <w:sz w:val="20"/>
          <w:szCs w:val="20"/>
          <w:lang w:val="fr-CH"/>
        </w:rPr>
      </w:pPr>
      <w:r w:rsidRPr="002E2288">
        <w:rPr>
          <w:rFonts w:ascii="Amnesty Trade Gothic" w:hAnsi="Amnesty Trade Gothic"/>
          <w:b/>
          <w:sz w:val="20"/>
          <w:szCs w:val="20"/>
          <w:lang w:val="fr-CH"/>
        </w:rPr>
        <w:t>Attitude de la société</w:t>
      </w:r>
    </w:p>
    <w:p w:rsidR="006F7623" w:rsidRPr="002E2288" w:rsidRDefault="006F7623" w:rsidP="006F7623">
      <w:pPr>
        <w:autoSpaceDE w:val="0"/>
        <w:autoSpaceDN w:val="0"/>
        <w:adjustRightInd w:val="0"/>
        <w:spacing w:line="240" w:lineRule="auto"/>
        <w:rPr>
          <w:rFonts w:cs="AmnestyTradeGothic"/>
          <w:i/>
          <w:szCs w:val="20"/>
        </w:rPr>
      </w:pPr>
      <w:r w:rsidRPr="002E2288">
        <w:rPr>
          <w:rFonts w:cs="AmnestyTradeGothic"/>
          <w:i/>
          <w:szCs w:val="20"/>
        </w:rPr>
        <w:t>Dans de nombreux pays d'Afrique subsaharienne, les gouvernements invoquent la culture et la tradition pour just</w:t>
      </w:r>
      <w:r w:rsidRPr="002E2288">
        <w:rPr>
          <w:rFonts w:cs="AmnestyTradeGothic"/>
          <w:i/>
          <w:szCs w:val="20"/>
        </w:rPr>
        <w:t>i</w:t>
      </w:r>
      <w:r w:rsidRPr="002E2288">
        <w:rPr>
          <w:rFonts w:cs="AmnestyTradeGothic"/>
          <w:i/>
          <w:szCs w:val="20"/>
        </w:rPr>
        <w:t>fier les violations des droits fondamentaux des personnes lesbiennes, gays, bisexuelles, transgenres ou inte</w:t>
      </w:r>
      <w:r w:rsidRPr="002E2288">
        <w:rPr>
          <w:rFonts w:cs="AmnestyTradeGothic"/>
          <w:i/>
          <w:szCs w:val="20"/>
        </w:rPr>
        <w:t>r</w:t>
      </w:r>
      <w:r w:rsidRPr="002E2288">
        <w:rPr>
          <w:rFonts w:cs="AmnestyTradeGothic"/>
          <w:i/>
          <w:szCs w:val="20"/>
        </w:rPr>
        <w:lastRenderedPageBreak/>
        <w:t>sexuées ou perçues comme telles. Les lois qui érigent en infraction les rapports homosexuels ont beau être un hér</w:t>
      </w:r>
      <w:r w:rsidRPr="002E2288">
        <w:rPr>
          <w:rFonts w:cs="AmnestyTradeGothic"/>
          <w:i/>
          <w:szCs w:val="20"/>
        </w:rPr>
        <w:t>i</w:t>
      </w:r>
      <w:r w:rsidRPr="002E2288">
        <w:rPr>
          <w:rFonts w:cs="AmnestyTradeGothic"/>
          <w:i/>
          <w:szCs w:val="20"/>
        </w:rPr>
        <w:t>tage colonial, cela n'empêche pas les dirigeants nationaux de qualifier l'homosexualité d'étrangère à la culture africaine.</w:t>
      </w:r>
    </w:p>
    <w:p w:rsidR="006F7623" w:rsidRPr="002E2288" w:rsidRDefault="006F7623" w:rsidP="006F7623">
      <w:pPr>
        <w:autoSpaceDE w:val="0"/>
        <w:autoSpaceDN w:val="0"/>
        <w:adjustRightInd w:val="0"/>
        <w:spacing w:line="240" w:lineRule="auto"/>
        <w:rPr>
          <w:rFonts w:cs="AmnestyTradeGothic"/>
          <w:i/>
          <w:szCs w:val="20"/>
        </w:rPr>
      </w:pPr>
    </w:p>
    <w:p w:rsidR="006F7623" w:rsidRPr="002E2288" w:rsidRDefault="006F7623" w:rsidP="006F7623">
      <w:pPr>
        <w:autoSpaceDE w:val="0"/>
        <w:autoSpaceDN w:val="0"/>
        <w:adjustRightInd w:val="0"/>
        <w:spacing w:line="240" w:lineRule="auto"/>
        <w:rPr>
          <w:rFonts w:cs="AmnestyTradeGothic"/>
          <w:i/>
          <w:szCs w:val="20"/>
        </w:rPr>
      </w:pPr>
      <w:r w:rsidRPr="002E2288">
        <w:rPr>
          <w:rFonts w:cs="AmnestyTradeGothic"/>
          <w:i/>
          <w:szCs w:val="20"/>
        </w:rPr>
        <w:t>Les dirigeants politiques utilisent aussi un discours nationaliste pour jeter le discrédit sur la sexualité entre pe</w:t>
      </w:r>
      <w:r w:rsidRPr="002E2288">
        <w:rPr>
          <w:rFonts w:cs="AmnestyTradeGothic"/>
          <w:i/>
          <w:szCs w:val="20"/>
        </w:rPr>
        <w:t>r</w:t>
      </w:r>
      <w:r w:rsidRPr="002E2288">
        <w:rPr>
          <w:rFonts w:cs="AmnestyTradeGothic"/>
          <w:i/>
          <w:szCs w:val="20"/>
        </w:rPr>
        <w:t>sonnes de même sexe et sur les LGBTI. Comme évoqué ci-dessus, les autorités camerounaises ont affirmé début 2011 qu'une subvention accordée par l'Union européenne à une ONG de défense des droits des LGBTI portait a</w:t>
      </w:r>
      <w:r w:rsidRPr="002E2288">
        <w:rPr>
          <w:rFonts w:cs="AmnestyTradeGothic"/>
          <w:i/>
          <w:szCs w:val="20"/>
        </w:rPr>
        <w:t>t</w:t>
      </w:r>
      <w:r w:rsidRPr="002E2288">
        <w:rPr>
          <w:rFonts w:cs="AmnestyTradeGothic"/>
          <w:i/>
          <w:szCs w:val="20"/>
        </w:rPr>
        <w:t>teinte à la souveraineté du Cameroun et ont demandé que cette subvention soit bloquée. Le Cameroun et le Kenya ont rejeté les recommandations du Conseil des droits de l'homme des Nations unies les invitant à dépénaliser l'homosexualité, affirmant tous deux que l'homosexualité n'était pas acceptable dans leur pays127.</w:t>
      </w:r>
    </w:p>
    <w:p w:rsidR="006F7623" w:rsidRPr="002E2288" w:rsidRDefault="006F7623" w:rsidP="006F7623">
      <w:pPr>
        <w:autoSpaceDE w:val="0"/>
        <w:autoSpaceDN w:val="0"/>
        <w:adjustRightInd w:val="0"/>
        <w:spacing w:line="240" w:lineRule="auto"/>
        <w:rPr>
          <w:rFonts w:cs="AmnestyTradeGothic"/>
          <w:i/>
          <w:szCs w:val="20"/>
        </w:rPr>
      </w:pPr>
      <w:r w:rsidRPr="002E2288">
        <w:rPr>
          <w:rFonts w:cs="AmnestyTradeGothic"/>
          <w:i/>
          <w:szCs w:val="20"/>
        </w:rPr>
        <w:t>(…)</w:t>
      </w:r>
    </w:p>
    <w:p w:rsidR="006F7623" w:rsidRPr="002E2288" w:rsidRDefault="006F7623" w:rsidP="006F7623">
      <w:pPr>
        <w:autoSpaceDE w:val="0"/>
        <w:autoSpaceDN w:val="0"/>
        <w:adjustRightInd w:val="0"/>
        <w:spacing w:line="240" w:lineRule="auto"/>
        <w:rPr>
          <w:rFonts w:cs="AmnestyTradeGothic"/>
          <w:szCs w:val="20"/>
        </w:rPr>
      </w:pPr>
      <w:r w:rsidRPr="002E2288">
        <w:rPr>
          <w:rFonts w:cs="AmnestyTradeGothic"/>
          <w:i/>
          <w:szCs w:val="20"/>
        </w:rPr>
        <w:t>En 2006, le ministre camerounais de la Justice a écrit que, « en vertu de la culture africaine, l’homosexualité n’est pas une valeur acceptée dans la société camerounaise129.</w:t>
      </w:r>
      <w:r w:rsidRPr="002E2288">
        <w:rPr>
          <w:rFonts w:cs="AmnestyTradeGothic"/>
          <w:szCs w:val="20"/>
        </w:rPr>
        <w:t xml:space="preserve"> »</w:t>
      </w:r>
      <w:r w:rsidRPr="002E2288">
        <w:rPr>
          <w:rStyle w:val="Appelnotedebasdep"/>
          <w:rFonts w:cs="AmnestyTradeGothic"/>
          <w:i/>
          <w:szCs w:val="20"/>
        </w:rPr>
        <w:footnoteReference w:id="7"/>
      </w:r>
    </w:p>
    <w:p w:rsidR="006F7623" w:rsidRPr="002E2288" w:rsidRDefault="006F7623" w:rsidP="006F7623">
      <w:pPr>
        <w:autoSpaceDE w:val="0"/>
        <w:autoSpaceDN w:val="0"/>
        <w:adjustRightInd w:val="0"/>
        <w:spacing w:line="240" w:lineRule="auto"/>
        <w:rPr>
          <w:rFonts w:cs="AmnestyTradeGothic"/>
          <w:szCs w:val="20"/>
        </w:rPr>
      </w:pPr>
    </w:p>
    <w:p w:rsidR="006F7623" w:rsidRPr="002E2288" w:rsidRDefault="006F7623" w:rsidP="006F7623">
      <w:pPr>
        <w:autoSpaceDE w:val="0"/>
        <w:autoSpaceDN w:val="0"/>
        <w:adjustRightInd w:val="0"/>
        <w:spacing w:line="240" w:lineRule="auto"/>
        <w:rPr>
          <w:rFonts w:cs="AmnestyTradeGothic"/>
          <w:sz w:val="18"/>
          <w:szCs w:val="18"/>
        </w:rPr>
      </w:pPr>
      <w:r w:rsidRPr="002E2288">
        <w:rPr>
          <w:rFonts w:cs="AmnestyTradeGothic"/>
          <w:i/>
          <w:szCs w:val="20"/>
        </w:rPr>
        <w:t>Les dirigeants politiques expriment parfois une hostilité à l'égard des LGBTI afin de diviser la société civile. Heure</w:t>
      </w:r>
      <w:r w:rsidRPr="002E2288">
        <w:rPr>
          <w:rFonts w:cs="AmnestyTradeGothic"/>
          <w:i/>
          <w:szCs w:val="20"/>
        </w:rPr>
        <w:t>u</w:t>
      </w:r>
      <w:r w:rsidRPr="002E2288">
        <w:rPr>
          <w:rFonts w:cs="AmnestyTradeGothic"/>
          <w:i/>
          <w:szCs w:val="20"/>
        </w:rPr>
        <w:t>sement, les organisations de la société civile sont de plus en plus nombreuses à accepter et à défendre une vision globale des droits humains, soutenant les droits des LGBTI. C'est le cas par exemple de la Coalition ougandaise de la société civile sur les droits humains et le droit constitutionnel, de la Commission kenyane des droits humains, et de l'ADEFHO au Cameroun</w:t>
      </w:r>
      <w:r w:rsidRPr="002E2288">
        <w:rPr>
          <w:rFonts w:cs="AmnestyTradeGothic"/>
          <w:sz w:val="18"/>
          <w:szCs w:val="18"/>
        </w:rPr>
        <w:t>.</w:t>
      </w:r>
      <w:r w:rsidRPr="002E2288">
        <w:rPr>
          <w:rStyle w:val="Appelnotedebasdep"/>
          <w:rFonts w:cs="AmnestyTradeGothic"/>
          <w:sz w:val="18"/>
          <w:szCs w:val="18"/>
        </w:rPr>
        <w:footnoteReference w:id="8"/>
      </w:r>
    </w:p>
    <w:p w:rsidR="006F7623" w:rsidRPr="002E2288" w:rsidRDefault="006F7623" w:rsidP="006F7623">
      <w:pPr>
        <w:pStyle w:val="NormalWeb"/>
        <w:shd w:val="clear" w:color="auto" w:fill="FFFFFF"/>
        <w:rPr>
          <w:rFonts w:ascii="Amnesty Trade Gothic" w:hAnsi="Amnesty Trade Gothic"/>
          <w:sz w:val="20"/>
          <w:szCs w:val="20"/>
          <w:lang w:val="fr-CH"/>
        </w:rPr>
      </w:pPr>
      <w:r w:rsidRPr="002E2288">
        <w:rPr>
          <w:rFonts w:ascii="Amnesty Trade Gothic" w:hAnsi="Amnesty Trade Gothic"/>
          <w:sz w:val="20"/>
          <w:szCs w:val="20"/>
          <w:lang w:val="fr-CH"/>
        </w:rPr>
        <w:t xml:space="preserve">De très nombreux homosexuels sont arrêtés suite à des dénonciations par leurs voisins ou des membres de leur famille. Ils subissent d’importantes stigmatisations et sont dans le collimateur de différentes mobs, qui travaillent en partie activement avec la police. L’Eglise renforce l’attitude négative de la société à l’égard des personnes LGBTI en condamnant l’homosexualité et en appelant la société à résister à ce fléau. </w:t>
      </w:r>
    </w:p>
    <w:p w:rsidR="006F7623" w:rsidRPr="002E2288" w:rsidRDefault="006F7623" w:rsidP="006F7623">
      <w:pPr>
        <w:pStyle w:val="NormalWeb"/>
        <w:shd w:val="clear" w:color="auto" w:fill="FFFFFF"/>
        <w:rPr>
          <w:rFonts w:ascii="Amnesty Trade Gothic" w:hAnsi="Amnesty Trade Gothic"/>
          <w:i/>
          <w:sz w:val="20"/>
          <w:szCs w:val="20"/>
          <w:lang w:val="en-US"/>
        </w:rPr>
      </w:pPr>
      <w:proofErr w:type="spellStart"/>
      <w:r w:rsidRPr="002E2288">
        <w:rPr>
          <w:rFonts w:ascii="Amnesty Trade Gothic" w:hAnsi="Amnesty Trade Gothic"/>
          <w:sz w:val="20"/>
          <w:szCs w:val="20"/>
          <w:lang w:val="en-US"/>
        </w:rPr>
        <w:t>Selon</w:t>
      </w:r>
      <w:proofErr w:type="spellEnd"/>
      <w:r w:rsidRPr="002E2288">
        <w:rPr>
          <w:rFonts w:ascii="Amnesty Trade Gothic" w:hAnsi="Amnesty Trade Gothic"/>
          <w:sz w:val="20"/>
          <w:szCs w:val="20"/>
          <w:lang w:val="en-US"/>
        </w:rPr>
        <w:t xml:space="preserve"> le U.S. Department of State, « </w:t>
      </w:r>
      <w:r w:rsidRPr="002E2288">
        <w:rPr>
          <w:rFonts w:ascii="Amnesty Trade Gothic" w:hAnsi="Amnesty Trade Gothic"/>
          <w:i/>
          <w:sz w:val="20"/>
          <w:szCs w:val="20"/>
          <w:lang w:val="en-US"/>
        </w:rPr>
        <w:t>LGBT individuals regularly faced social stigmatization and mob violence, which sometimes resulted in their deaths.</w:t>
      </w:r>
    </w:p>
    <w:p w:rsidR="006F7623" w:rsidRPr="002E2288" w:rsidRDefault="006F7623" w:rsidP="006F7623">
      <w:pPr>
        <w:pStyle w:val="NormalWeb"/>
        <w:shd w:val="clear" w:color="auto" w:fill="FFFFFF"/>
        <w:rPr>
          <w:rFonts w:ascii="Amnesty Trade Gothic" w:hAnsi="Amnesty Trade Gothic"/>
          <w:i/>
          <w:sz w:val="20"/>
          <w:szCs w:val="20"/>
          <w:lang w:val="en-US"/>
        </w:rPr>
      </w:pPr>
      <w:r w:rsidRPr="002E2288">
        <w:rPr>
          <w:rFonts w:ascii="Amnesty Trade Gothic" w:hAnsi="Amnesty Trade Gothic"/>
          <w:i/>
          <w:sz w:val="20"/>
          <w:szCs w:val="20"/>
          <w:lang w:val="en-US"/>
        </w:rPr>
        <w:t xml:space="preserve">In July, for example, Eric </w:t>
      </w:r>
      <w:proofErr w:type="spellStart"/>
      <w:r w:rsidRPr="002E2288">
        <w:rPr>
          <w:rFonts w:ascii="Amnesty Trade Gothic" w:hAnsi="Amnesty Trade Gothic"/>
          <w:i/>
          <w:sz w:val="20"/>
          <w:szCs w:val="20"/>
          <w:lang w:val="en-US"/>
        </w:rPr>
        <w:t>Ohena</w:t>
      </w:r>
      <w:proofErr w:type="spellEnd"/>
      <w:r w:rsidRPr="002E2288">
        <w:rPr>
          <w:rFonts w:ascii="Amnesty Trade Gothic" w:hAnsi="Amnesty Trade Gothic"/>
          <w:i/>
          <w:sz w:val="20"/>
          <w:szCs w:val="20"/>
          <w:lang w:val="en-US"/>
        </w:rPr>
        <w:t xml:space="preserve"> </w:t>
      </w:r>
      <w:proofErr w:type="spellStart"/>
      <w:r w:rsidRPr="002E2288">
        <w:rPr>
          <w:rFonts w:ascii="Amnesty Trade Gothic" w:hAnsi="Amnesty Trade Gothic"/>
          <w:i/>
          <w:sz w:val="20"/>
          <w:szCs w:val="20"/>
          <w:lang w:val="en-US"/>
        </w:rPr>
        <w:t>Lembembe</w:t>
      </w:r>
      <w:proofErr w:type="spellEnd"/>
      <w:r w:rsidRPr="002E2288">
        <w:rPr>
          <w:rFonts w:ascii="Amnesty Trade Gothic" w:hAnsi="Amnesty Trade Gothic"/>
          <w:i/>
          <w:sz w:val="20"/>
          <w:szCs w:val="20"/>
          <w:lang w:val="en-US"/>
        </w:rPr>
        <w:t xml:space="preserve"> – a journalist, LGBT activist, and the executive director of the Cam</w:t>
      </w:r>
      <w:r w:rsidRPr="002E2288">
        <w:rPr>
          <w:rFonts w:ascii="Amnesty Trade Gothic" w:hAnsi="Amnesty Trade Gothic"/>
          <w:i/>
          <w:sz w:val="20"/>
          <w:szCs w:val="20"/>
          <w:lang w:val="en-US"/>
        </w:rPr>
        <w:t>e</w:t>
      </w:r>
      <w:r w:rsidRPr="002E2288">
        <w:rPr>
          <w:rFonts w:ascii="Amnesty Trade Gothic" w:hAnsi="Amnesty Trade Gothic"/>
          <w:i/>
          <w:sz w:val="20"/>
          <w:szCs w:val="20"/>
          <w:lang w:val="en-US"/>
        </w:rPr>
        <w:t xml:space="preserve">roonian Foundation against AIDS – was found strangled to death at his home in </w:t>
      </w:r>
      <w:proofErr w:type="spellStart"/>
      <w:r w:rsidRPr="002E2288">
        <w:rPr>
          <w:rFonts w:ascii="Amnesty Trade Gothic" w:hAnsi="Amnesty Trade Gothic"/>
          <w:i/>
          <w:sz w:val="20"/>
          <w:szCs w:val="20"/>
          <w:lang w:val="en-US"/>
        </w:rPr>
        <w:t>Yaounde</w:t>
      </w:r>
      <w:proofErr w:type="spellEnd"/>
      <w:r w:rsidRPr="002E2288">
        <w:rPr>
          <w:rFonts w:ascii="Amnesty Trade Gothic" w:hAnsi="Amnesty Trade Gothic"/>
          <w:i/>
          <w:sz w:val="20"/>
          <w:szCs w:val="20"/>
          <w:lang w:val="en-US"/>
        </w:rPr>
        <w:t xml:space="preserve">. </w:t>
      </w:r>
      <w:proofErr w:type="spellStart"/>
      <w:r w:rsidRPr="002E2288">
        <w:rPr>
          <w:rFonts w:ascii="Amnesty Trade Gothic" w:hAnsi="Amnesty Trade Gothic"/>
          <w:i/>
          <w:sz w:val="20"/>
          <w:szCs w:val="20"/>
          <w:lang w:val="en-US"/>
        </w:rPr>
        <w:t>Lembembe</w:t>
      </w:r>
      <w:proofErr w:type="spellEnd"/>
      <w:r w:rsidRPr="002E2288">
        <w:rPr>
          <w:rFonts w:ascii="Amnesty Trade Gothic" w:hAnsi="Amnesty Trade Gothic"/>
          <w:i/>
          <w:sz w:val="20"/>
          <w:szCs w:val="20"/>
          <w:lang w:val="en-US"/>
        </w:rPr>
        <w:t xml:space="preserve"> had been bound, beaten, and burned with an iron. Civil society members and human rights organizations credibly claimed that the killing was linked to </w:t>
      </w:r>
      <w:proofErr w:type="spellStart"/>
      <w:r w:rsidRPr="002E2288">
        <w:rPr>
          <w:rFonts w:ascii="Amnesty Trade Gothic" w:hAnsi="Amnesty Trade Gothic"/>
          <w:i/>
          <w:sz w:val="20"/>
          <w:szCs w:val="20"/>
          <w:lang w:val="en-US"/>
        </w:rPr>
        <w:t>Lembembe’s</w:t>
      </w:r>
      <w:proofErr w:type="spellEnd"/>
      <w:r w:rsidRPr="002E2288">
        <w:rPr>
          <w:rFonts w:ascii="Amnesty Trade Gothic" w:hAnsi="Amnesty Trade Gothic"/>
          <w:i/>
          <w:sz w:val="20"/>
          <w:szCs w:val="20"/>
          <w:lang w:val="en-US"/>
        </w:rPr>
        <w:t xml:space="preserve"> activism and sexual orientation, a contention that the minister of co</w:t>
      </w:r>
      <w:r w:rsidRPr="002E2288">
        <w:rPr>
          <w:rFonts w:ascii="Amnesty Trade Gothic" w:hAnsi="Amnesty Trade Gothic"/>
          <w:i/>
          <w:sz w:val="20"/>
          <w:szCs w:val="20"/>
          <w:lang w:val="en-US"/>
        </w:rPr>
        <w:t>m</w:t>
      </w:r>
      <w:r w:rsidRPr="002E2288">
        <w:rPr>
          <w:rFonts w:ascii="Amnesty Trade Gothic" w:hAnsi="Amnesty Trade Gothic"/>
          <w:i/>
          <w:sz w:val="20"/>
          <w:szCs w:val="20"/>
          <w:lang w:val="en-US"/>
        </w:rPr>
        <w:t xml:space="preserve">munication publicly questioned in the days following the crime. The official investigation into </w:t>
      </w:r>
      <w:proofErr w:type="spellStart"/>
      <w:r w:rsidRPr="002E2288">
        <w:rPr>
          <w:rFonts w:ascii="Amnesty Trade Gothic" w:hAnsi="Amnesty Trade Gothic"/>
          <w:i/>
          <w:sz w:val="20"/>
          <w:szCs w:val="20"/>
          <w:lang w:val="en-US"/>
        </w:rPr>
        <w:t>Lembembe’s</w:t>
      </w:r>
      <w:proofErr w:type="spellEnd"/>
      <w:r w:rsidRPr="002E2288">
        <w:rPr>
          <w:rFonts w:ascii="Amnesty Trade Gothic" w:hAnsi="Amnesty Trade Gothic"/>
          <w:i/>
          <w:sz w:val="20"/>
          <w:szCs w:val="20"/>
          <w:lang w:val="en-US"/>
        </w:rPr>
        <w:t xml:space="preserve"> death was uniformly unprofessional, and no suspects were identified by year’s end.</w:t>
      </w:r>
    </w:p>
    <w:p w:rsidR="006F7623" w:rsidRDefault="006F7623" w:rsidP="006F7623">
      <w:pPr>
        <w:pStyle w:val="NormalWeb"/>
        <w:shd w:val="clear" w:color="auto" w:fill="FFFFFF"/>
        <w:rPr>
          <w:rFonts w:ascii="Amnesty Trade Gothic" w:hAnsi="Amnesty Trade Gothic"/>
          <w:i/>
          <w:sz w:val="20"/>
          <w:szCs w:val="20"/>
          <w:lang w:val="en-US"/>
        </w:rPr>
      </w:pPr>
      <w:r w:rsidRPr="002E2288">
        <w:rPr>
          <w:rFonts w:ascii="Amnesty Trade Gothic" w:hAnsi="Amnesty Trade Gothic"/>
          <w:i/>
          <w:sz w:val="20"/>
          <w:szCs w:val="20"/>
          <w:lang w:val="en-US"/>
        </w:rPr>
        <w:t xml:space="preserve">In July a mob in the village of </w:t>
      </w:r>
      <w:proofErr w:type="spellStart"/>
      <w:r w:rsidRPr="002E2288">
        <w:rPr>
          <w:rFonts w:ascii="Amnesty Trade Gothic" w:hAnsi="Amnesty Trade Gothic"/>
          <w:i/>
          <w:sz w:val="20"/>
          <w:szCs w:val="20"/>
          <w:lang w:val="en-US"/>
        </w:rPr>
        <w:t>Muyuka</w:t>
      </w:r>
      <w:proofErr w:type="spellEnd"/>
      <w:r w:rsidRPr="002E2288">
        <w:rPr>
          <w:rFonts w:ascii="Amnesty Trade Gothic" w:hAnsi="Amnesty Trade Gothic"/>
          <w:i/>
          <w:sz w:val="20"/>
          <w:szCs w:val="20"/>
          <w:lang w:val="en-US"/>
        </w:rPr>
        <w:t xml:space="preserve">, Southwest Region, stoned to death Henry </w:t>
      </w:r>
      <w:proofErr w:type="spellStart"/>
      <w:r w:rsidRPr="002E2288">
        <w:rPr>
          <w:rFonts w:ascii="Amnesty Trade Gothic" w:hAnsi="Amnesty Trade Gothic"/>
          <w:i/>
          <w:sz w:val="20"/>
          <w:szCs w:val="20"/>
          <w:lang w:val="en-US"/>
        </w:rPr>
        <w:t>Mbah</w:t>
      </w:r>
      <w:proofErr w:type="spellEnd"/>
      <w:r w:rsidRPr="002E2288">
        <w:rPr>
          <w:rFonts w:ascii="Amnesty Trade Gothic" w:hAnsi="Amnesty Trade Gothic"/>
          <w:i/>
          <w:sz w:val="20"/>
          <w:szCs w:val="20"/>
          <w:lang w:val="en-US"/>
        </w:rPr>
        <w:t xml:space="preserve">, an allegedly gay man. </w:t>
      </w:r>
      <w:proofErr w:type="spellStart"/>
      <w:r w:rsidRPr="002E2288">
        <w:rPr>
          <w:rFonts w:ascii="Amnesty Trade Gothic" w:hAnsi="Amnesty Trade Gothic"/>
          <w:i/>
          <w:sz w:val="20"/>
          <w:szCs w:val="20"/>
          <w:lang w:val="en-US"/>
        </w:rPr>
        <w:t>Mbah</w:t>
      </w:r>
      <w:proofErr w:type="spellEnd"/>
      <w:r w:rsidRPr="002E2288">
        <w:rPr>
          <w:rFonts w:ascii="Amnesty Trade Gothic" w:hAnsi="Amnesty Trade Gothic"/>
          <w:i/>
          <w:sz w:val="20"/>
          <w:szCs w:val="20"/>
          <w:lang w:val="en-US"/>
        </w:rPr>
        <w:t xml:space="preserve"> reportedly was killed after his wife caught him in an intimate situation with another man, Elvis </w:t>
      </w:r>
      <w:proofErr w:type="spellStart"/>
      <w:r w:rsidRPr="002E2288">
        <w:rPr>
          <w:rFonts w:ascii="Amnesty Trade Gothic" w:hAnsi="Amnesty Trade Gothic"/>
          <w:i/>
          <w:sz w:val="20"/>
          <w:szCs w:val="20"/>
          <w:lang w:val="en-US"/>
        </w:rPr>
        <w:t>Atabong</w:t>
      </w:r>
      <w:proofErr w:type="spellEnd"/>
      <w:r w:rsidRPr="002E2288">
        <w:rPr>
          <w:rFonts w:ascii="Amnesty Trade Gothic" w:hAnsi="Amnesty Trade Gothic"/>
          <w:i/>
          <w:sz w:val="20"/>
          <w:szCs w:val="20"/>
          <w:lang w:val="en-US"/>
        </w:rPr>
        <w:t xml:space="preserve">. Although reportedly injured, </w:t>
      </w:r>
      <w:proofErr w:type="spellStart"/>
      <w:r w:rsidRPr="002E2288">
        <w:rPr>
          <w:rFonts w:ascii="Amnesty Trade Gothic" w:hAnsi="Amnesty Trade Gothic"/>
          <w:i/>
          <w:sz w:val="20"/>
          <w:szCs w:val="20"/>
          <w:lang w:val="en-US"/>
        </w:rPr>
        <w:t>Atabong</w:t>
      </w:r>
      <w:proofErr w:type="spellEnd"/>
      <w:r w:rsidRPr="002E2288">
        <w:rPr>
          <w:rFonts w:ascii="Amnesty Trade Gothic" w:hAnsi="Amnesty Trade Gothic"/>
          <w:i/>
          <w:sz w:val="20"/>
          <w:szCs w:val="20"/>
          <w:lang w:val="en-US"/>
        </w:rPr>
        <w:t xml:space="preserve"> was apparently saved from the mob by police officers, who promptly arres</w:t>
      </w:r>
      <w:r w:rsidRPr="002E2288">
        <w:rPr>
          <w:rFonts w:ascii="Amnesty Trade Gothic" w:hAnsi="Amnesty Trade Gothic"/>
          <w:i/>
          <w:sz w:val="20"/>
          <w:szCs w:val="20"/>
          <w:lang w:val="en-US"/>
        </w:rPr>
        <w:t>t</w:t>
      </w:r>
      <w:r w:rsidRPr="002E2288">
        <w:rPr>
          <w:rFonts w:ascii="Amnesty Trade Gothic" w:hAnsi="Amnesty Trade Gothic"/>
          <w:i/>
          <w:sz w:val="20"/>
          <w:szCs w:val="20"/>
          <w:lang w:val="en-US"/>
        </w:rPr>
        <w:t xml:space="preserve">ed him. The status of </w:t>
      </w:r>
      <w:proofErr w:type="spellStart"/>
      <w:r w:rsidRPr="002E2288">
        <w:rPr>
          <w:rFonts w:ascii="Amnesty Trade Gothic" w:hAnsi="Amnesty Trade Gothic"/>
          <w:i/>
          <w:sz w:val="20"/>
          <w:szCs w:val="20"/>
          <w:lang w:val="en-US"/>
        </w:rPr>
        <w:t>Atabong’s</w:t>
      </w:r>
      <w:proofErr w:type="spellEnd"/>
      <w:r w:rsidRPr="002E2288">
        <w:rPr>
          <w:rFonts w:ascii="Amnesty Trade Gothic" w:hAnsi="Amnesty Trade Gothic"/>
          <w:i/>
          <w:sz w:val="20"/>
          <w:szCs w:val="20"/>
          <w:lang w:val="en-US"/>
        </w:rPr>
        <w:t xml:space="preserve"> case and any investigation into </w:t>
      </w:r>
      <w:proofErr w:type="spellStart"/>
      <w:r w:rsidRPr="002E2288">
        <w:rPr>
          <w:rFonts w:ascii="Amnesty Trade Gothic" w:hAnsi="Amnesty Trade Gothic"/>
          <w:i/>
          <w:sz w:val="20"/>
          <w:szCs w:val="20"/>
          <w:lang w:val="en-US"/>
        </w:rPr>
        <w:t>Mbah’s</w:t>
      </w:r>
      <w:proofErr w:type="spellEnd"/>
      <w:r w:rsidRPr="002E2288">
        <w:rPr>
          <w:rFonts w:ascii="Amnesty Trade Gothic" w:hAnsi="Amnesty Trade Gothic"/>
          <w:i/>
          <w:sz w:val="20"/>
          <w:szCs w:val="20"/>
          <w:lang w:val="en-US"/>
        </w:rPr>
        <w:t xml:space="preserve"> killing were unknown.</w:t>
      </w:r>
    </w:p>
    <w:p w:rsidR="006F7623" w:rsidRPr="002E2288" w:rsidRDefault="006F7623" w:rsidP="006F7623">
      <w:pPr>
        <w:pStyle w:val="NormalWeb"/>
        <w:shd w:val="clear" w:color="auto" w:fill="FFFFFF"/>
        <w:rPr>
          <w:rFonts w:ascii="Amnesty Trade Gothic" w:hAnsi="Amnesty Trade Gothic"/>
          <w:i/>
          <w:sz w:val="20"/>
          <w:szCs w:val="20"/>
          <w:lang w:val="en-US"/>
        </w:rPr>
      </w:pPr>
      <w:r w:rsidRPr="002E2288">
        <w:rPr>
          <w:rFonts w:ascii="Amnesty Trade Gothic" w:hAnsi="Amnesty Trade Gothic"/>
          <w:i/>
          <w:sz w:val="20"/>
          <w:szCs w:val="20"/>
          <w:lang w:val="en-US"/>
        </w:rPr>
        <w:t>(…)</w:t>
      </w:r>
    </w:p>
    <w:p w:rsidR="006F7623" w:rsidRPr="002E2288" w:rsidRDefault="006F7623" w:rsidP="006F7623">
      <w:pPr>
        <w:pStyle w:val="NormalWeb"/>
        <w:shd w:val="clear" w:color="auto" w:fill="FFFFFF"/>
        <w:rPr>
          <w:rFonts w:ascii="Amnesty Trade Gothic" w:hAnsi="Amnesty Trade Gothic"/>
          <w:i/>
          <w:sz w:val="20"/>
          <w:szCs w:val="20"/>
          <w:lang w:val="en-US"/>
        </w:rPr>
      </w:pPr>
      <w:r w:rsidRPr="002E2288">
        <w:rPr>
          <w:rFonts w:ascii="Amnesty Trade Gothic" w:hAnsi="Amnesty Trade Gothic"/>
          <w:i/>
          <w:sz w:val="20"/>
          <w:szCs w:val="20"/>
          <w:lang w:val="en-US"/>
        </w:rPr>
        <w:t>The Movement of Cameroonian Youth organized anti-homosexual brigades throughout the year to locate and harass LGBT individuals in nightclubs. In August the movement organized a public march to urge a more heavy-handed government crackdown on homosexuality.</w:t>
      </w:r>
    </w:p>
    <w:p w:rsidR="006F7623" w:rsidRPr="002E2288" w:rsidRDefault="006F7623" w:rsidP="006F7623">
      <w:pPr>
        <w:pStyle w:val="NormalWeb"/>
        <w:shd w:val="clear" w:color="auto" w:fill="FFFFFF"/>
        <w:rPr>
          <w:rFonts w:ascii="Amnesty Trade Gothic" w:hAnsi="Amnesty Trade Gothic"/>
          <w:i/>
          <w:sz w:val="20"/>
          <w:szCs w:val="20"/>
          <w:lang w:val="en-US"/>
        </w:rPr>
      </w:pPr>
      <w:r w:rsidRPr="002E2288">
        <w:rPr>
          <w:rFonts w:ascii="Amnesty Trade Gothic" w:hAnsi="Amnesty Trade Gothic"/>
          <w:i/>
          <w:sz w:val="20"/>
          <w:szCs w:val="20"/>
          <w:lang w:val="en-US"/>
        </w:rPr>
        <w:t>Suspected members of the LGBT community received anonymous threats by telephone, text message, and e-mail. LGBT individuals who sought services or protection from the authorities were regularly rebuffed, extorted, or a</w:t>
      </w:r>
      <w:r w:rsidRPr="002E2288">
        <w:rPr>
          <w:rFonts w:ascii="Amnesty Trade Gothic" w:hAnsi="Amnesty Trade Gothic"/>
          <w:i/>
          <w:sz w:val="20"/>
          <w:szCs w:val="20"/>
          <w:lang w:val="en-US"/>
        </w:rPr>
        <w:t>r</w:t>
      </w:r>
      <w:r w:rsidRPr="002E2288">
        <w:rPr>
          <w:rFonts w:ascii="Amnesty Trade Gothic" w:hAnsi="Amnesty Trade Gothic"/>
          <w:i/>
          <w:sz w:val="20"/>
          <w:szCs w:val="20"/>
          <w:lang w:val="en-US"/>
        </w:rPr>
        <w:lastRenderedPageBreak/>
        <w:t>rested. LGBT organizations also were targeted. In July arsonists set fire to the NGO Alternatives Cameroon Access Center in Douala, resulting in significant damage to the center’s HIV testing and counseling records. Police forces ruled the fire a criminal act, but no suspects were identified.</w:t>
      </w:r>
    </w:p>
    <w:p w:rsidR="006F7623" w:rsidRPr="002E2288" w:rsidRDefault="006F7623" w:rsidP="006F7623">
      <w:pPr>
        <w:shd w:val="clear" w:color="auto" w:fill="FFFFFF"/>
        <w:spacing w:before="100" w:beforeAutospacing="1" w:after="100" w:afterAutospacing="1" w:line="240" w:lineRule="auto"/>
        <w:rPr>
          <w:i/>
          <w:szCs w:val="20"/>
          <w:lang w:val="en-US" w:eastAsia="de-CH"/>
        </w:rPr>
      </w:pPr>
      <w:r w:rsidRPr="002E2288">
        <w:rPr>
          <w:i/>
          <w:szCs w:val="20"/>
          <w:lang w:val="en-US" w:eastAsia="de-CH"/>
        </w:rPr>
        <w:t xml:space="preserve">During his first public speech in August, Jean </w:t>
      </w:r>
      <w:proofErr w:type="spellStart"/>
      <w:r w:rsidRPr="002E2288">
        <w:rPr>
          <w:i/>
          <w:szCs w:val="20"/>
          <w:lang w:val="en-US" w:eastAsia="de-CH"/>
        </w:rPr>
        <w:t>Mbarga</w:t>
      </w:r>
      <w:proofErr w:type="spellEnd"/>
      <w:r w:rsidRPr="002E2288">
        <w:rPr>
          <w:i/>
          <w:szCs w:val="20"/>
          <w:lang w:val="en-US" w:eastAsia="de-CH"/>
        </w:rPr>
        <w:t>, the newly appointed administrator of the Catholic Archdi</w:t>
      </w:r>
      <w:r w:rsidRPr="002E2288">
        <w:rPr>
          <w:i/>
          <w:szCs w:val="20"/>
          <w:lang w:val="en-US" w:eastAsia="de-CH"/>
        </w:rPr>
        <w:t>o</w:t>
      </w:r>
      <w:r w:rsidRPr="002E2288">
        <w:rPr>
          <w:i/>
          <w:szCs w:val="20"/>
          <w:lang w:val="en-US" w:eastAsia="de-CH"/>
        </w:rPr>
        <w:t xml:space="preserve">cese of </w:t>
      </w:r>
      <w:proofErr w:type="spellStart"/>
      <w:r w:rsidRPr="002E2288">
        <w:rPr>
          <w:i/>
          <w:szCs w:val="20"/>
          <w:lang w:val="en-US" w:eastAsia="de-CH"/>
        </w:rPr>
        <w:t>Yaounde</w:t>
      </w:r>
      <w:proofErr w:type="spellEnd"/>
      <w:r w:rsidRPr="002E2288">
        <w:rPr>
          <w:i/>
          <w:szCs w:val="20"/>
          <w:lang w:val="en-US" w:eastAsia="de-CH"/>
        </w:rPr>
        <w:t xml:space="preserve"> and the archbishop of </w:t>
      </w:r>
      <w:proofErr w:type="spellStart"/>
      <w:r w:rsidRPr="002E2288">
        <w:rPr>
          <w:i/>
          <w:szCs w:val="20"/>
          <w:lang w:val="en-US" w:eastAsia="de-CH"/>
        </w:rPr>
        <w:t>Ebolowa</w:t>
      </w:r>
      <w:proofErr w:type="spellEnd"/>
      <w:r w:rsidRPr="002E2288">
        <w:rPr>
          <w:i/>
          <w:szCs w:val="20"/>
          <w:lang w:val="en-US" w:eastAsia="de-CH"/>
        </w:rPr>
        <w:t>, condemned homosexuality as a foreign practice and called on A</w:t>
      </w:r>
      <w:r w:rsidRPr="002E2288">
        <w:rPr>
          <w:i/>
          <w:szCs w:val="20"/>
          <w:lang w:val="en-US" w:eastAsia="de-CH"/>
        </w:rPr>
        <w:t>f</w:t>
      </w:r>
      <w:r w:rsidRPr="002E2288">
        <w:rPr>
          <w:i/>
          <w:szCs w:val="20"/>
          <w:lang w:val="en-US" w:eastAsia="de-CH"/>
        </w:rPr>
        <w:t>ricans to “resist what will destroy their culture and family.”</w:t>
      </w:r>
    </w:p>
    <w:p w:rsidR="006F7623" w:rsidRPr="002E2288" w:rsidRDefault="006F7623" w:rsidP="006F7623">
      <w:pPr>
        <w:shd w:val="clear" w:color="auto" w:fill="FFFFFF"/>
        <w:spacing w:before="100" w:beforeAutospacing="1" w:after="100" w:afterAutospacing="1" w:line="240" w:lineRule="auto"/>
        <w:rPr>
          <w:i/>
          <w:szCs w:val="20"/>
          <w:lang w:val="en-US" w:eastAsia="de-CH"/>
        </w:rPr>
      </w:pPr>
      <w:r w:rsidRPr="002E2288">
        <w:rPr>
          <w:i/>
          <w:szCs w:val="20"/>
          <w:lang w:val="en-US" w:eastAsia="de-CH"/>
        </w:rPr>
        <w:t>Despite the environment various human rights and health organizations continued to advocate for the LGBT community by defending LGBT individuals being prosecuted, promoting HIV/AIDS initiatives, and working to change laws prohibiting consensual same-sex activity. »</w:t>
      </w:r>
      <w:r w:rsidRPr="002E2288">
        <w:rPr>
          <w:rStyle w:val="Appelnotedebasdep"/>
          <w:i/>
          <w:szCs w:val="20"/>
          <w:lang w:val="en-US"/>
        </w:rPr>
        <w:t xml:space="preserve"> </w:t>
      </w:r>
      <w:r w:rsidRPr="002E2288">
        <w:rPr>
          <w:rStyle w:val="Appelnotedebasdep"/>
          <w:i/>
          <w:szCs w:val="20"/>
        </w:rPr>
        <w:footnoteReference w:id="9"/>
      </w:r>
    </w:p>
    <w:p w:rsidR="006F7623" w:rsidRPr="002E2288" w:rsidRDefault="006F7623" w:rsidP="006F7623">
      <w:pPr>
        <w:pStyle w:val="Paragraphedeliste"/>
        <w:numPr>
          <w:ilvl w:val="0"/>
          <w:numId w:val="29"/>
        </w:numPr>
        <w:spacing w:line="240" w:lineRule="auto"/>
        <w:rPr>
          <w:rFonts w:ascii="Amnesty Trade Gothic" w:hAnsi="Amnesty Trade Gothic"/>
          <w:b/>
          <w:sz w:val="20"/>
          <w:szCs w:val="20"/>
          <w:lang w:val="fr-CH"/>
        </w:rPr>
      </w:pPr>
      <w:r w:rsidRPr="002E2288">
        <w:rPr>
          <w:rFonts w:ascii="Amnesty Trade Gothic" w:hAnsi="Amnesty Trade Gothic"/>
          <w:b/>
          <w:sz w:val="20"/>
          <w:szCs w:val="20"/>
          <w:lang w:val="fr-CH"/>
        </w:rPr>
        <w:t>Discriminations</w:t>
      </w:r>
    </w:p>
    <w:p w:rsidR="006F7623" w:rsidRPr="002E2288" w:rsidRDefault="006F7623" w:rsidP="006F7623">
      <w:pPr>
        <w:pStyle w:val="Paragraphedeliste"/>
        <w:spacing w:line="240" w:lineRule="auto"/>
        <w:ind w:left="0"/>
        <w:rPr>
          <w:rFonts w:ascii="Amnesty Trade Gothic" w:hAnsi="Amnesty Trade Gothic"/>
          <w:b/>
          <w:sz w:val="20"/>
          <w:szCs w:val="20"/>
          <w:lang w:val="fr-CH"/>
        </w:rPr>
      </w:pPr>
    </w:p>
    <w:p w:rsidR="006F7623" w:rsidRPr="002E2288" w:rsidRDefault="006F7623" w:rsidP="006F7623">
      <w:pPr>
        <w:pStyle w:val="Paragraphedeliste"/>
        <w:spacing w:line="240" w:lineRule="auto"/>
        <w:ind w:left="0"/>
        <w:rPr>
          <w:rFonts w:ascii="Amnesty Trade Gothic" w:hAnsi="Amnesty Trade Gothic"/>
          <w:sz w:val="20"/>
          <w:szCs w:val="20"/>
          <w:lang w:val="fr-CH"/>
        </w:rPr>
      </w:pPr>
      <w:r w:rsidRPr="002E2288">
        <w:rPr>
          <w:rFonts w:ascii="Amnesty Trade Gothic" w:hAnsi="Amnesty Trade Gothic"/>
          <w:sz w:val="20"/>
          <w:szCs w:val="20"/>
          <w:lang w:val="fr-CH"/>
        </w:rPr>
        <w:t>En janvier 2013, à l’occasion de l’acquittement de deux homosexuels présumés, Amnesty International a d</w:t>
      </w:r>
      <w:r w:rsidRPr="002E2288">
        <w:rPr>
          <w:rFonts w:ascii="Amnesty Trade Gothic" w:hAnsi="Amnesty Trade Gothic"/>
          <w:sz w:val="20"/>
          <w:szCs w:val="20"/>
          <w:lang w:val="fr-CH"/>
        </w:rPr>
        <w:t>é</w:t>
      </w:r>
      <w:r w:rsidRPr="002E2288">
        <w:rPr>
          <w:rFonts w:ascii="Amnesty Trade Gothic" w:hAnsi="Amnesty Trade Gothic"/>
          <w:sz w:val="20"/>
          <w:szCs w:val="20"/>
          <w:lang w:val="fr-CH"/>
        </w:rPr>
        <w:t>noncé la discrimination systématique à laquelle les homosexuels présumés sont exposés.</w:t>
      </w:r>
      <w:r w:rsidRPr="002E2288">
        <w:rPr>
          <w:rStyle w:val="Appelnotedebasdep"/>
          <w:rFonts w:ascii="Amnesty Trade Gothic" w:hAnsi="Amnesty Trade Gothic"/>
          <w:sz w:val="20"/>
          <w:szCs w:val="20"/>
          <w:lang w:val="fr-CH"/>
        </w:rPr>
        <w:t xml:space="preserve"> </w:t>
      </w:r>
      <w:r w:rsidRPr="002E2288">
        <w:rPr>
          <w:rStyle w:val="Appelnotedebasdep"/>
          <w:rFonts w:ascii="Amnesty Trade Gothic" w:hAnsi="Amnesty Trade Gothic"/>
          <w:sz w:val="20"/>
          <w:szCs w:val="20"/>
          <w:lang w:val="fr-CH"/>
        </w:rPr>
        <w:footnoteReference w:id="10"/>
      </w:r>
      <w:r w:rsidRPr="002E2288">
        <w:rPr>
          <w:rFonts w:ascii="Amnesty Trade Gothic" w:hAnsi="Amnesty Trade Gothic"/>
          <w:sz w:val="20"/>
          <w:szCs w:val="20"/>
          <w:lang w:val="fr-CH"/>
        </w:rPr>
        <w:t xml:space="preserve"> Arrestations arb</w:t>
      </w:r>
      <w:r w:rsidRPr="002E2288">
        <w:rPr>
          <w:rFonts w:ascii="Amnesty Trade Gothic" w:hAnsi="Amnesty Trade Gothic"/>
          <w:sz w:val="20"/>
          <w:szCs w:val="20"/>
          <w:lang w:val="fr-CH"/>
        </w:rPr>
        <w:t>i</w:t>
      </w:r>
      <w:r w:rsidRPr="002E2288">
        <w:rPr>
          <w:rFonts w:ascii="Amnesty Trade Gothic" w:hAnsi="Amnesty Trade Gothic"/>
          <w:sz w:val="20"/>
          <w:szCs w:val="20"/>
          <w:lang w:val="fr-CH"/>
        </w:rPr>
        <w:t>traires lorsqu’on paraît homosexuel, accusations infondées, de la discrimination dans l’application de la loi, traitement particulièrement mauvais en détention, mais aussi des discriminations dans la vie de tous les jours à l’égard des personnes LGBT sont très courants au Cameroun.</w:t>
      </w:r>
    </w:p>
    <w:p w:rsidR="006F7623" w:rsidRPr="002E2288" w:rsidRDefault="006F7623" w:rsidP="006F7623">
      <w:pPr>
        <w:pStyle w:val="Paragraphedeliste"/>
        <w:spacing w:line="240" w:lineRule="auto"/>
        <w:ind w:left="0"/>
        <w:rPr>
          <w:rFonts w:ascii="Amnesty Trade Gothic" w:hAnsi="Amnesty Trade Gothic"/>
          <w:i/>
          <w:sz w:val="20"/>
          <w:szCs w:val="20"/>
          <w:lang w:val="fr-CH"/>
        </w:rPr>
      </w:pPr>
    </w:p>
    <w:p w:rsidR="006F7623" w:rsidRDefault="006F7623" w:rsidP="006F7623">
      <w:pPr>
        <w:pStyle w:val="Paragraphedeliste"/>
        <w:numPr>
          <w:ilvl w:val="0"/>
          <w:numId w:val="29"/>
        </w:numPr>
        <w:spacing w:line="240" w:lineRule="auto"/>
        <w:rPr>
          <w:rFonts w:ascii="Amnesty Trade Gothic" w:hAnsi="Amnesty Trade Gothic"/>
          <w:b/>
          <w:sz w:val="20"/>
          <w:szCs w:val="20"/>
          <w:lang w:val="fr-CH"/>
        </w:rPr>
      </w:pPr>
      <w:r w:rsidRPr="002E2288">
        <w:rPr>
          <w:rFonts w:ascii="Amnesty Trade Gothic" w:hAnsi="Amnesty Trade Gothic"/>
          <w:b/>
          <w:sz w:val="20"/>
          <w:szCs w:val="20"/>
          <w:lang w:val="fr-CH"/>
        </w:rPr>
        <w:t>Persécutions</w:t>
      </w:r>
    </w:p>
    <w:p w:rsidR="006F7623" w:rsidRPr="002E2288" w:rsidRDefault="006F7623" w:rsidP="006F7623">
      <w:pPr>
        <w:pStyle w:val="Paragraphedeliste"/>
        <w:spacing w:line="240" w:lineRule="auto"/>
        <w:ind w:left="360"/>
        <w:rPr>
          <w:rFonts w:ascii="Amnesty Trade Gothic" w:hAnsi="Amnesty Trade Gothic"/>
          <w:b/>
          <w:sz w:val="20"/>
          <w:szCs w:val="20"/>
          <w:lang w:val="fr-CH"/>
        </w:rPr>
      </w:pPr>
    </w:p>
    <w:p w:rsidR="006F7623" w:rsidRPr="002E2288" w:rsidRDefault="006F7623" w:rsidP="006F7623">
      <w:pPr>
        <w:pStyle w:val="Paragraphedeliste"/>
        <w:numPr>
          <w:ilvl w:val="1"/>
          <w:numId w:val="29"/>
        </w:numPr>
        <w:spacing w:after="0" w:line="240" w:lineRule="auto"/>
        <w:rPr>
          <w:rFonts w:ascii="Amnesty Trade Gothic" w:hAnsi="Amnesty Trade Gothic"/>
          <w:b/>
          <w:sz w:val="20"/>
          <w:szCs w:val="20"/>
          <w:lang w:val="fr-CH"/>
        </w:rPr>
      </w:pPr>
      <w:r w:rsidRPr="002E2288">
        <w:rPr>
          <w:rFonts w:ascii="Amnesty Trade Gothic" w:hAnsi="Amnesty Trade Gothic"/>
          <w:b/>
          <w:sz w:val="20"/>
          <w:szCs w:val="20"/>
          <w:lang w:val="fr-CH"/>
        </w:rPr>
        <w:t>Détention arbitraire</w:t>
      </w:r>
    </w:p>
    <w:p w:rsidR="006F7623" w:rsidRPr="002E2288" w:rsidRDefault="006F7623" w:rsidP="006F7623">
      <w:pPr>
        <w:pStyle w:val="Paragraphedeliste"/>
        <w:spacing w:after="0" w:line="240" w:lineRule="auto"/>
        <w:ind w:left="360"/>
        <w:rPr>
          <w:rFonts w:ascii="Amnesty Trade Gothic" w:hAnsi="Amnesty Trade Gothic"/>
          <w:b/>
          <w:sz w:val="20"/>
          <w:szCs w:val="20"/>
          <w:lang w:val="fr-CH"/>
        </w:rPr>
      </w:pPr>
    </w:p>
    <w:p w:rsidR="006F7623" w:rsidRPr="002E2288" w:rsidRDefault="006F7623" w:rsidP="006F7623">
      <w:pPr>
        <w:spacing w:line="240" w:lineRule="auto"/>
        <w:rPr>
          <w:b/>
          <w:szCs w:val="20"/>
        </w:rPr>
      </w:pPr>
      <w:r w:rsidRPr="002E2288">
        <w:rPr>
          <w:szCs w:val="20"/>
        </w:rPr>
        <w:t>Dans son communiqué du 8 janvier 2013</w:t>
      </w:r>
      <w:r w:rsidRPr="002E2288">
        <w:rPr>
          <w:rStyle w:val="Appelnotedebasdep"/>
          <w:szCs w:val="20"/>
        </w:rPr>
        <w:footnoteReference w:id="11"/>
      </w:r>
      <w:r w:rsidRPr="002E2288">
        <w:rPr>
          <w:szCs w:val="20"/>
        </w:rPr>
        <w:t xml:space="preserve"> et son rapport d’avril 2013, Amnesty International soulève une au</w:t>
      </w:r>
      <w:r w:rsidRPr="002E2288">
        <w:rPr>
          <w:szCs w:val="20"/>
        </w:rPr>
        <w:t>g</w:t>
      </w:r>
      <w:r w:rsidRPr="002E2288">
        <w:rPr>
          <w:szCs w:val="20"/>
        </w:rPr>
        <w:t>mentation sensible d’arrestations de femmes et hommes soupçonnés d’être gays ou lesbiennes. Ces arrest</w:t>
      </w:r>
      <w:r w:rsidRPr="002E2288">
        <w:rPr>
          <w:szCs w:val="20"/>
        </w:rPr>
        <w:t>a</w:t>
      </w:r>
      <w:r w:rsidRPr="002E2288">
        <w:rPr>
          <w:szCs w:val="20"/>
        </w:rPr>
        <w:t>tions interviennent à la suite de dénonciations</w:t>
      </w:r>
      <w:r w:rsidRPr="002E2288">
        <w:rPr>
          <w:rStyle w:val="Appelnotedebasdep"/>
          <w:szCs w:val="20"/>
        </w:rPr>
        <w:footnoteReference w:id="12"/>
      </w:r>
      <w:r w:rsidRPr="002E2288">
        <w:rPr>
          <w:szCs w:val="20"/>
        </w:rPr>
        <w:t xml:space="preserve"> et ces personnes sont détenues arbitrairement.</w:t>
      </w:r>
      <w:r w:rsidRPr="002E2288">
        <w:rPr>
          <w:rStyle w:val="Appelnotedebasdep"/>
          <w:szCs w:val="20"/>
        </w:rPr>
        <w:footnoteReference w:id="13"/>
      </w:r>
      <w:r w:rsidRPr="002E2288">
        <w:rPr>
          <w:szCs w:val="20"/>
        </w:rPr>
        <w:t xml:space="preserve"> Il suffit so</w:t>
      </w:r>
      <w:r w:rsidRPr="002E2288">
        <w:rPr>
          <w:szCs w:val="20"/>
        </w:rPr>
        <w:t>u</w:t>
      </w:r>
      <w:r w:rsidRPr="002E2288">
        <w:rPr>
          <w:szCs w:val="20"/>
        </w:rPr>
        <w:t>vent d’être simplement perçu comme homosexuel.</w:t>
      </w:r>
      <w:r w:rsidRPr="002E2288">
        <w:rPr>
          <w:rStyle w:val="Appelnotedebasdep"/>
          <w:szCs w:val="20"/>
        </w:rPr>
        <w:footnoteReference w:id="14"/>
      </w:r>
    </w:p>
    <w:p w:rsidR="006F7623" w:rsidRPr="002E2288" w:rsidRDefault="006F7623" w:rsidP="006F7623">
      <w:pPr>
        <w:autoSpaceDE w:val="0"/>
        <w:autoSpaceDN w:val="0"/>
        <w:adjustRightInd w:val="0"/>
        <w:spacing w:line="240" w:lineRule="auto"/>
      </w:pPr>
    </w:p>
    <w:p w:rsidR="006F7623" w:rsidRPr="002E2288" w:rsidRDefault="006F7623" w:rsidP="006F7623">
      <w:pPr>
        <w:autoSpaceDE w:val="0"/>
        <w:autoSpaceDN w:val="0"/>
        <w:adjustRightInd w:val="0"/>
        <w:spacing w:line="240" w:lineRule="auto"/>
        <w:rPr>
          <w:rFonts w:cs="AmnestyTradeGothic"/>
          <w:i/>
          <w:szCs w:val="20"/>
        </w:rPr>
      </w:pPr>
      <w:r w:rsidRPr="002E2288">
        <w:rPr>
          <w:rFonts w:cs="AmnestyTradeGothic"/>
          <w:i/>
          <w:szCs w:val="20"/>
        </w:rPr>
        <w:t xml:space="preserve">Le Cameroun a connu une augmentation particulièrement forte du nombre et de la fréquence des arrestations au cours de cette dernière décennie. Depuis le début de l’année 2011, plusieurs femmes et de nombreux hommes ont été arrêtés. Ces arrestations se multiplient depuis 2005, date à laquelle 32 hommes avaient été arrêtés dans une boîte de nuit de Yaoundé, comme l'avait signalé </w:t>
      </w:r>
      <w:proofErr w:type="spellStart"/>
      <w:r w:rsidRPr="002E2288">
        <w:rPr>
          <w:rFonts w:cs="AmnestyTradeGothic"/>
          <w:i/>
          <w:szCs w:val="20"/>
        </w:rPr>
        <w:t>Human</w:t>
      </w:r>
      <w:proofErr w:type="spellEnd"/>
      <w:r w:rsidRPr="002E2288">
        <w:rPr>
          <w:rFonts w:cs="AmnestyTradeGothic"/>
          <w:i/>
          <w:szCs w:val="20"/>
        </w:rPr>
        <w:t xml:space="preserve"> </w:t>
      </w:r>
      <w:proofErr w:type="spellStart"/>
      <w:r w:rsidRPr="002E2288">
        <w:rPr>
          <w:rFonts w:cs="AmnestyTradeGothic"/>
          <w:i/>
          <w:szCs w:val="20"/>
        </w:rPr>
        <w:t>Rights</w:t>
      </w:r>
      <w:proofErr w:type="spellEnd"/>
      <w:r w:rsidRPr="002E2288">
        <w:rPr>
          <w:rFonts w:cs="AmnestyTradeGothic"/>
          <w:i/>
          <w:szCs w:val="20"/>
        </w:rPr>
        <w:t xml:space="preserve"> Watch82. L'Association pour la défense des hom</w:t>
      </w:r>
      <w:r w:rsidRPr="002E2288">
        <w:rPr>
          <w:rFonts w:cs="AmnestyTradeGothic"/>
          <w:i/>
          <w:szCs w:val="20"/>
        </w:rPr>
        <w:t>o</w:t>
      </w:r>
      <w:r w:rsidRPr="002E2288">
        <w:rPr>
          <w:rFonts w:cs="AmnestyTradeGothic"/>
          <w:i/>
          <w:szCs w:val="20"/>
        </w:rPr>
        <w:t>sexuel-le-s (ADEFHO) a recensé au moins 51 arrestations et poursuites pour « homosexualité » ou « tentative d'homosexualité » depuis 2005. Les personnes arrêtées en vertu de l'article 347 bis du Code pénal, qui criminalise les « rapports sexuels avec une personne de son sexe », sont souvent détenues sans inculpation pendant plus de 48 heures – durée maximale de la garde à vue prévue par la loi. Des détenus auraient subi des coups, des examens anaux effectués sans leur consentement et d'autres formes de peines ou traitements cruels, inhumains ou dégr</w:t>
      </w:r>
      <w:r w:rsidRPr="002E2288">
        <w:rPr>
          <w:rFonts w:cs="AmnestyTradeGothic"/>
          <w:i/>
          <w:szCs w:val="20"/>
        </w:rPr>
        <w:t>a</w:t>
      </w:r>
      <w:r w:rsidRPr="002E2288">
        <w:rPr>
          <w:rFonts w:cs="AmnestyTradeGothic"/>
          <w:i/>
          <w:szCs w:val="20"/>
        </w:rPr>
        <w:t>dants, et auraient été maintenus à l'isolement. Certaines personnes accusées de rapports sexuels avec des pe</w:t>
      </w:r>
      <w:r w:rsidRPr="002E2288">
        <w:rPr>
          <w:rFonts w:cs="AmnestyTradeGothic"/>
          <w:i/>
          <w:szCs w:val="20"/>
        </w:rPr>
        <w:t>r</w:t>
      </w:r>
      <w:r w:rsidRPr="002E2288">
        <w:rPr>
          <w:rFonts w:cs="AmnestyTradeGothic"/>
          <w:i/>
          <w:szCs w:val="20"/>
        </w:rPr>
        <w:t xml:space="preserve">sonnes de même sexe ont été emprisonnées pendant plus de trois ans sans inculpation ni procès. Dans la plupart </w:t>
      </w:r>
      <w:r w:rsidRPr="002E2288">
        <w:rPr>
          <w:rFonts w:cs="AmnestyTradeGothic"/>
          <w:i/>
          <w:szCs w:val="20"/>
        </w:rPr>
        <w:lastRenderedPageBreak/>
        <w:t>des cas, les arrestations s'appuient sur la seule apparence de la personne ou sur une dénonciation venant de vo</w:t>
      </w:r>
      <w:r w:rsidRPr="002E2288">
        <w:rPr>
          <w:rFonts w:cs="AmnestyTradeGothic"/>
          <w:i/>
          <w:szCs w:val="20"/>
        </w:rPr>
        <w:t>i</w:t>
      </w:r>
      <w:r w:rsidRPr="002E2288">
        <w:rPr>
          <w:rFonts w:cs="AmnestyTradeGothic"/>
          <w:i/>
          <w:szCs w:val="20"/>
        </w:rPr>
        <w:t>sins ou de membres de la famille, et non sur des preuves de faits punis par la loi.</w:t>
      </w:r>
      <w:r w:rsidRPr="002E2288">
        <w:rPr>
          <w:rStyle w:val="Appelnotedebasdep"/>
          <w:rFonts w:cs="AmnestyTradeGothic"/>
          <w:i/>
          <w:szCs w:val="20"/>
        </w:rPr>
        <w:footnoteReference w:id="15"/>
      </w:r>
    </w:p>
    <w:p w:rsidR="006F7623" w:rsidRPr="002E2288" w:rsidRDefault="006F7623" w:rsidP="006F7623">
      <w:pPr>
        <w:autoSpaceDE w:val="0"/>
        <w:autoSpaceDN w:val="0"/>
        <w:adjustRightInd w:val="0"/>
        <w:spacing w:line="240" w:lineRule="auto"/>
        <w:rPr>
          <w:rFonts w:cs="AmnestyTradeGothic"/>
          <w:i/>
          <w:szCs w:val="20"/>
        </w:rPr>
      </w:pPr>
    </w:p>
    <w:p w:rsidR="006F7623" w:rsidRPr="002E2288" w:rsidRDefault="006F7623" w:rsidP="006F7623">
      <w:pPr>
        <w:widowControl w:val="0"/>
        <w:suppressAutoHyphens/>
        <w:spacing w:line="240" w:lineRule="auto"/>
        <w:jc w:val="both"/>
        <w:rPr>
          <w:rFonts w:cs="Arial"/>
          <w:sz w:val="21"/>
          <w:szCs w:val="21"/>
          <w:lang w:val="fr-FR" w:eastAsia="zh-CN"/>
        </w:rPr>
      </w:pPr>
      <w:r w:rsidRPr="002E2288">
        <w:rPr>
          <w:rFonts w:cs="AmnestyTradeGothic"/>
          <w:szCs w:val="20"/>
        </w:rPr>
        <w:t xml:space="preserve">Dans un communiqué de presse du 3 février 2014, l’OMCT retient ce qui suit : </w:t>
      </w:r>
      <w:r w:rsidRPr="002E2288">
        <w:rPr>
          <w:rFonts w:cs="Arial"/>
          <w:sz w:val="21"/>
          <w:szCs w:val="21"/>
          <w:lang w:val="fr-FR" w:eastAsia="zh-CN"/>
        </w:rPr>
        <w:t xml:space="preserve">  </w:t>
      </w:r>
    </w:p>
    <w:p w:rsidR="006F7623" w:rsidRPr="002E2288" w:rsidRDefault="006F7623" w:rsidP="006F7623">
      <w:pPr>
        <w:widowControl w:val="0"/>
        <w:suppressAutoHyphens/>
        <w:spacing w:line="240" w:lineRule="auto"/>
        <w:jc w:val="both"/>
        <w:rPr>
          <w:rFonts w:cs="Arial"/>
          <w:i/>
          <w:szCs w:val="20"/>
          <w:lang w:val="fr-FR" w:eastAsia="zh-CN"/>
        </w:rPr>
      </w:pPr>
    </w:p>
    <w:p w:rsidR="006F7623" w:rsidRPr="002E2288" w:rsidRDefault="006F7623" w:rsidP="006F7623">
      <w:pPr>
        <w:widowControl w:val="0"/>
        <w:suppressAutoHyphens/>
        <w:spacing w:line="240" w:lineRule="auto"/>
        <w:jc w:val="both"/>
        <w:rPr>
          <w:i/>
          <w:szCs w:val="20"/>
          <w:lang w:eastAsia="zh-CN"/>
        </w:rPr>
      </w:pPr>
      <w:r w:rsidRPr="002E2288">
        <w:rPr>
          <w:rFonts w:cs="Arial"/>
          <w:i/>
          <w:szCs w:val="20"/>
          <w:lang w:val="fr-FR" w:eastAsia="zh-CN"/>
        </w:rPr>
        <w:t>À ce jour, le Cameroun se distingue comme le pays comptant le plus de personnes poursuivies, condamnées et emprisonnées pour « relations sexuelles consenties entre personnes du même sexe » (article 347 bis du Code pénal). En dépit du moratoire promis par le Président Biya sur les arrestations effectuées fondées sur l'article 347bis du Code Pénal, au moins 15 personnes (hommes et femmes) seraient à ce jour détenues dans les prisons camerounaises en raison de leur orientation sexuelle réelle ou imputée.</w:t>
      </w:r>
      <w:r w:rsidRPr="002E2288">
        <w:rPr>
          <w:rStyle w:val="Appelnotedebasdep"/>
          <w:rFonts w:cs="Arial"/>
          <w:i/>
          <w:szCs w:val="20"/>
          <w:lang w:val="fr-FR" w:eastAsia="zh-CN"/>
        </w:rPr>
        <w:footnoteReference w:id="16"/>
      </w:r>
    </w:p>
    <w:p w:rsidR="006F7623" w:rsidRPr="002E2288" w:rsidRDefault="006F7623" w:rsidP="006F7623">
      <w:pPr>
        <w:autoSpaceDE w:val="0"/>
        <w:autoSpaceDN w:val="0"/>
        <w:adjustRightInd w:val="0"/>
        <w:spacing w:line="240" w:lineRule="auto"/>
        <w:rPr>
          <w:rFonts w:cs="AmnestyTradeGothic"/>
          <w:i/>
          <w:szCs w:val="20"/>
        </w:rPr>
      </w:pPr>
    </w:p>
    <w:p w:rsidR="006F7623" w:rsidRPr="002E2288" w:rsidRDefault="006F7623" w:rsidP="006F7623">
      <w:pPr>
        <w:autoSpaceDE w:val="0"/>
        <w:autoSpaceDN w:val="0"/>
        <w:adjustRightInd w:val="0"/>
        <w:spacing w:line="240" w:lineRule="auto"/>
        <w:rPr>
          <w:rFonts w:cs="AmnestyTradeGothic"/>
          <w:szCs w:val="20"/>
          <w:lang w:val="en-US"/>
        </w:rPr>
      </w:pPr>
      <w:proofErr w:type="spellStart"/>
      <w:r w:rsidRPr="002E2288">
        <w:rPr>
          <w:rFonts w:cs="AmnestyTradeGothic"/>
          <w:szCs w:val="20"/>
          <w:lang w:val="en-US"/>
        </w:rPr>
        <w:t>Selon</w:t>
      </w:r>
      <w:proofErr w:type="spellEnd"/>
      <w:r w:rsidRPr="002E2288">
        <w:rPr>
          <w:rFonts w:cs="AmnestyTradeGothic"/>
          <w:szCs w:val="20"/>
          <w:lang w:val="en-US"/>
        </w:rPr>
        <w:t xml:space="preserve"> le U.S. Department of State, « </w:t>
      </w:r>
      <w:r w:rsidRPr="002E2288">
        <w:rPr>
          <w:i/>
          <w:szCs w:val="20"/>
          <w:lang w:val="en-US"/>
        </w:rPr>
        <w:t>Security forces reportedly actively targeted alleged LGBT individuals and cooperated with vigilante groups to entrap and arrest them. Credible reports indicated that there may have been as many as 200 individuals incarcerated in the country on charges of sexual relations between persons of the same sex.</w:t>
      </w:r>
      <w:r w:rsidRPr="002E2288">
        <w:rPr>
          <w:szCs w:val="20"/>
          <w:lang w:val="en-US"/>
        </w:rPr>
        <w:t> »</w:t>
      </w:r>
    </w:p>
    <w:p w:rsidR="006F7623" w:rsidRPr="002E2288" w:rsidRDefault="006F7623" w:rsidP="006F7623">
      <w:pPr>
        <w:autoSpaceDE w:val="0"/>
        <w:autoSpaceDN w:val="0"/>
        <w:adjustRightInd w:val="0"/>
        <w:spacing w:line="240" w:lineRule="auto"/>
        <w:rPr>
          <w:rFonts w:cs="AmnestyTradeGothic"/>
          <w:szCs w:val="20"/>
          <w:lang w:val="en-US"/>
        </w:rPr>
      </w:pPr>
    </w:p>
    <w:p w:rsidR="006F7623" w:rsidRPr="002E2288" w:rsidRDefault="006F7623" w:rsidP="006F7623">
      <w:pPr>
        <w:pStyle w:val="Paragraphedeliste"/>
        <w:numPr>
          <w:ilvl w:val="1"/>
          <w:numId w:val="29"/>
        </w:numPr>
        <w:spacing w:line="240" w:lineRule="auto"/>
        <w:rPr>
          <w:rFonts w:ascii="Amnesty Trade Gothic" w:hAnsi="Amnesty Trade Gothic"/>
          <w:b/>
          <w:sz w:val="20"/>
          <w:szCs w:val="20"/>
          <w:lang w:val="fr-CH"/>
        </w:rPr>
      </w:pPr>
      <w:r w:rsidRPr="002E2288">
        <w:rPr>
          <w:rFonts w:ascii="Amnesty Trade Gothic" w:hAnsi="Amnesty Trade Gothic"/>
          <w:b/>
          <w:sz w:val="20"/>
          <w:szCs w:val="20"/>
          <w:lang w:val="fr-CH"/>
        </w:rPr>
        <w:t>Mauvais traitements et torture</w:t>
      </w:r>
    </w:p>
    <w:p w:rsidR="006F7623" w:rsidRPr="002E2288" w:rsidRDefault="006F7623" w:rsidP="006F7623">
      <w:pPr>
        <w:autoSpaceDE w:val="0"/>
        <w:autoSpaceDN w:val="0"/>
        <w:adjustRightInd w:val="0"/>
        <w:spacing w:line="240" w:lineRule="auto"/>
        <w:rPr>
          <w:rFonts w:cs="AmnestyTradeGothic"/>
          <w:szCs w:val="20"/>
        </w:rPr>
      </w:pPr>
      <w:r w:rsidRPr="002E2288">
        <w:rPr>
          <w:rFonts w:cs="AmnestyTradeGothic"/>
          <w:szCs w:val="20"/>
        </w:rPr>
        <w:t>Amnesty International a reçu à plusieurs reprises des informations faisant état de violences policières à l'e</w:t>
      </w:r>
      <w:r w:rsidRPr="002E2288">
        <w:rPr>
          <w:rFonts w:cs="AmnestyTradeGothic"/>
          <w:szCs w:val="20"/>
        </w:rPr>
        <w:t>n</w:t>
      </w:r>
      <w:r w:rsidRPr="002E2288">
        <w:rPr>
          <w:rFonts w:cs="AmnestyTradeGothic"/>
          <w:szCs w:val="20"/>
        </w:rPr>
        <w:t>contre de personnes LGBTI au Cameroun, en Ouganda et en Afrique du Sud. Ces violences viennent s'ajouter aux nombreuses arrestations de militants en vertu de dispositions pénales relatives à la sexualité ou à l'identité de genre, ou pour d'autres motifs fallacieux comme la « promotion » de l'homosexualité. Les violences sign</w:t>
      </w:r>
      <w:r w:rsidRPr="002E2288">
        <w:rPr>
          <w:rFonts w:cs="AmnestyTradeGothic"/>
          <w:szCs w:val="20"/>
        </w:rPr>
        <w:t>a</w:t>
      </w:r>
      <w:r w:rsidRPr="002E2288">
        <w:rPr>
          <w:rFonts w:cs="AmnestyTradeGothic"/>
          <w:szCs w:val="20"/>
        </w:rPr>
        <w:t>lées vont de l'extorsion et de la corruption aux passages à tabac en détention en passant par l'intimidation des LGBTI par des incarcérations sans inculpation. Plusieurs témoins entendus par Amnesty International au C</w:t>
      </w:r>
      <w:r w:rsidRPr="002E2288">
        <w:rPr>
          <w:rFonts w:cs="AmnestyTradeGothic"/>
          <w:szCs w:val="20"/>
        </w:rPr>
        <w:t>a</w:t>
      </w:r>
      <w:r w:rsidRPr="002E2288">
        <w:rPr>
          <w:rFonts w:cs="AmnestyTradeGothic"/>
          <w:szCs w:val="20"/>
        </w:rPr>
        <w:t>meroun font tous état de mauvais traitements subis.</w:t>
      </w:r>
      <w:r w:rsidRPr="002E2288">
        <w:rPr>
          <w:rStyle w:val="Appelnotedebasdep"/>
          <w:rFonts w:cs="AmnestyTradeGothic"/>
          <w:szCs w:val="20"/>
        </w:rPr>
        <w:footnoteReference w:id="17"/>
      </w:r>
    </w:p>
    <w:p w:rsidR="006F7623" w:rsidRPr="002E2288" w:rsidRDefault="006F7623" w:rsidP="006F7623">
      <w:pPr>
        <w:autoSpaceDE w:val="0"/>
        <w:autoSpaceDN w:val="0"/>
        <w:adjustRightInd w:val="0"/>
        <w:spacing w:line="240" w:lineRule="auto"/>
        <w:rPr>
          <w:rFonts w:cs="AmnestyTradeGothic"/>
          <w:szCs w:val="20"/>
        </w:rPr>
      </w:pPr>
    </w:p>
    <w:p w:rsidR="006F7623" w:rsidRPr="002E2288" w:rsidRDefault="006F7623" w:rsidP="006F7623">
      <w:pPr>
        <w:autoSpaceDE w:val="0"/>
        <w:autoSpaceDN w:val="0"/>
        <w:adjustRightInd w:val="0"/>
        <w:spacing w:line="240" w:lineRule="auto"/>
        <w:rPr>
          <w:rFonts w:cs="AmnestyTradeGothicCn"/>
          <w:i/>
          <w:szCs w:val="20"/>
        </w:rPr>
      </w:pPr>
      <w:r w:rsidRPr="002E2288">
        <w:rPr>
          <w:rFonts w:cs="AmnestyTradeGothicCn"/>
          <w:i/>
          <w:szCs w:val="20"/>
        </w:rPr>
        <w:t>« Nous étions assis dans un bar près de la route, dans le quartier dit “du Terminus”. Les gendarmes sont arrivés et ont arrêté tous les clients du bar car ils cherchaient un homme en particulier. Une fois arrivés à la gendarmerie, ils se sont aperçus que cet homme ne figurait pas parmi les personnes arrêtées et ils ont annoncé qu'ils allaient libérer tout le monde. Les hommes qui avaient des relations avec d'autres hommes ont commencé à avoir peur d'avoir été arrêtés en raison de leur sexualité. Ils ont commencé à appeler leurs proches pour qu'ils versent des pots-de-vin. Moi, j'ai refusé de payer. Ici, l'un des meilleurs moyens d'obtenir une promotion [pour un policier] est de dire que vous avez arrêté un “gang homosexuel”. Sur les 32 hommes arrêtés, 11 n'ont pas versé de pots-de-vin. Les forces de l'ordre nous ont présentés aux médias comme un “gang homosexuel”, un “réseau”, elles ont dit que nous “fo</w:t>
      </w:r>
      <w:r w:rsidRPr="002E2288">
        <w:rPr>
          <w:rFonts w:cs="AmnestyTradeGothicCn"/>
          <w:i/>
          <w:szCs w:val="20"/>
        </w:rPr>
        <w:t>r</w:t>
      </w:r>
      <w:r w:rsidRPr="002E2288">
        <w:rPr>
          <w:rFonts w:cs="AmnestyTradeGothicCn"/>
          <w:i/>
          <w:szCs w:val="20"/>
        </w:rPr>
        <w:t>mions” ou “recrutions” de jeunes hommes. Nous avons été exhibés sur trois chaînes de télévision – CRTV (Radio et télévision camerounaise), Canal et STV (Spectrum télévision). On nous a obligés à témoigner devant la caméra. Je voulais engager des poursuites contre les chaînes de télévision pour avoir permis cela. Toute ma famille m'a vu à la télé. J'ai refusé de parler, mais nous avons été torturés par les gendarmes, alors j'ai reconnu avoir des amis en E</w:t>
      </w:r>
      <w:r w:rsidRPr="002E2288">
        <w:rPr>
          <w:rFonts w:cs="AmnestyTradeGothicCn"/>
          <w:i/>
          <w:szCs w:val="20"/>
        </w:rPr>
        <w:t>u</w:t>
      </w:r>
      <w:r w:rsidRPr="002E2288">
        <w:rPr>
          <w:rFonts w:cs="AmnestyTradeGothicCn"/>
          <w:i/>
          <w:szCs w:val="20"/>
        </w:rPr>
        <w:t>rope. À la gendarmerie, il n'est pas nécessaire que les aveux soient signés [pour être acceptés à titre de preuve par les tribunaux].</w:t>
      </w:r>
    </w:p>
    <w:p w:rsidR="006F7623" w:rsidRPr="002E2288" w:rsidRDefault="006F7623" w:rsidP="006F7623">
      <w:pPr>
        <w:autoSpaceDE w:val="0"/>
        <w:autoSpaceDN w:val="0"/>
        <w:adjustRightInd w:val="0"/>
        <w:spacing w:line="240" w:lineRule="auto"/>
        <w:rPr>
          <w:rFonts w:cs="AmnestyTradeGothicCn"/>
          <w:i/>
          <w:szCs w:val="20"/>
        </w:rPr>
      </w:pPr>
    </w:p>
    <w:p w:rsidR="006F7623" w:rsidRPr="002E2288" w:rsidRDefault="006F7623" w:rsidP="006F7623">
      <w:pPr>
        <w:autoSpaceDE w:val="0"/>
        <w:autoSpaceDN w:val="0"/>
        <w:adjustRightInd w:val="0"/>
        <w:spacing w:line="240" w:lineRule="auto"/>
        <w:rPr>
          <w:rFonts w:cs="AmnestyTradeGothicCn"/>
          <w:i/>
          <w:szCs w:val="20"/>
        </w:rPr>
      </w:pPr>
      <w:r w:rsidRPr="002E2288">
        <w:rPr>
          <w:rFonts w:cs="AmnestyTradeGothicCn"/>
          <w:i/>
          <w:szCs w:val="20"/>
        </w:rPr>
        <w:t>« Nous avons été torturés avec des machettes, nous avons été pendus par les pieds la tête en bas. Au bout de 12 mois et 12 jours, j'ai été libéré, ainsi que trois autres hommes. J'ai dû reconnaître mon homosexualité devant le tr</w:t>
      </w:r>
      <w:r w:rsidRPr="002E2288">
        <w:rPr>
          <w:rFonts w:cs="AmnestyTradeGothicCn"/>
          <w:i/>
          <w:szCs w:val="20"/>
        </w:rPr>
        <w:t>i</w:t>
      </w:r>
      <w:r w:rsidRPr="002E2288">
        <w:rPr>
          <w:rFonts w:cs="AmnestyTradeGothicCn"/>
          <w:i/>
          <w:szCs w:val="20"/>
        </w:rPr>
        <w:t xml:space="preserve">bunal. Je l'ai fait sur les conseils d'Alice [son avocate]. Comme ils n'avaient pas de preuve que j'avais </w:t>
      </w:r>
      <w:proofErr w:type="gramStart"/>
      <w:r w:rsidRPr="002E2288">
        <w:rPr>
          <w:rFonts w:cs="AmnestyTradeGothicCn"/>
          <w:i/>
          <w:szCs w:val="20"/>
        </w:rPr>
        <w:t>eu</w:t>
      </w:r>
      <w:proofErr w:type="gramEnd"/>
      <w:r w:rsidRPr="002E2288">
        <w:rPr>
          <w:rFonts w:cs="AmnestyTradeGothicCn"/>
          <w:i/>
          <w:szCs w:val="20"/>
        </w:rPr>
        <w:t xml:space="preserve"> des rel</w:t>
      </w:r>
      <w:r w:rsidRPr="002E2288">
        <w:rPr>
          <w:rFonts w:cs="AmnestyTradeGothicCn"/>
          <w:i/>
          <w:szCs w:val="20"/>
        </w:rPr>
        <w:t>a</w:t>
      </w:r>
      <w:r w:rsidRPr="002E2288">
        <w:rPr>
          <w:rFonts w:cs="AmnestyTradeGothicCn"/>
          <w:i/>
          <w:szCs w:val="20"/>
        </w:rPr>
        <w:t xml:space="preserve">tions sexuelles avec un homme, j'ai été libéré. Les sept autres ont introduit un recours devant la Cour suprême. </w:t>
      </w:r>
      <w:r w:rsidRPr="002E2288">
        <w:rPr>
          <w:rFonts w:cs="AmnestyTradeGothicCn"/>
          <w:i/>
          <w:szCs w:val="20"/>
        </w:rPr>
        <w:lastRenderedPageBreak/>
        <w:t>Nous sommes sortis tous les 11 en même temps, mais il n'y avait aucune charge contre nous quatre. Les sept autres ont été condamnés à sept mois de prison supplémentaires93. »</w:t>
      </w:r>
      <w:r w:rsidRPr="002E2288">
        <w:rPr>
          <w:rStyle w:val="Appelnotedebasdep"/>
          <w:rFonts w:cs="AmnestyTradeGothicCn"/>
          <w:i/>
          <w:szCs w:val="20"/>
        </w:rPr>
        <w:footnoteReference w:id="18"/>
      </w:r>
    </w:p>
    <w:p w:rsidR="006F7623" w:rsidRPr="002E2288" w:rsidRDefault="006F7623" w:rsidP="006F7623">
      <w:pPr>
        <w:autoSpaceDE w:val="0"/>
        <w:autoSpaceDN w:val="0"/>
        <w:adjustRightInd w:val="0"/>
        <w:spacing w:line="240" w:lineRule="auto"/>
        <w:rPr>
          <w:rFonts w:cs="AmnestyTradeGothicCn"/>
          <w:i/>
          <w:szCs w:val="20"/>
        </w:rPr>
      </w:pPr>
    </w:p>
    <w:p w:rsidR="006F7623" w:rsidRPr="002E2288" w:rsidRDefault="006F7623" w:rsidP="006F7623">
      <w:pPr>
        <w:autoSpaceDE w:val="0"/>
        <w:autoSpaceDN w:val="0"/>
        <w:adjustRightInd w:val="0"/>
        <w:spacing w:line="240" w:lineRule="auto"/>
        <w:rPr>
          <w:rFonts w:cs="AmnestyTradeGothicCn"/>
          <w:i/>
          <w:szCs w:val="20"/>
        </w:rPr>
      </w:pPr>
      <w:r w:rsidRPr="002E2288">
        <w:rPr>
          <w:rFonts w:cs="AmnestyTradeGothicCn"/>
          <w:i/>
          <w:szCs w:val="20"/>
        </w:rPr>
        <w:t xml:space="preserve">Jean-Claude Roger </w:t>
      </w:r>
      <w:proofErr w:type="spellStart"/>
      <w:r w:rsidRPr="002E2288">
        <w:rPr>
          <w:rFonts w:cs="AmnestyTradeGothicCn"/>
          <w:i/>
          <w:szCs w:val="20"/>
        </w:rPr>
        <w:t>Mbede</w:t>
      </w:r>
      <w:proofErr w:type="spellEnd"/>
      <w:r w:rsidRPr="002E2288">
        <w:rPr>
          <w:rFonts w:cs="AmnestyTradeGothicCn"/>
          <w:i/>
          <w:szCs w:val="20"/>
        </w:rPr>
        <w:t xml:space="preserve"> a raconté à Amnesty International qu'il avait subi des agressions sexuelles et souffert de malnutrition en prison, et qu'il avait dû être opéré d'une hernie à sa libération. Il risque aujourd'hui d’être de nouveau arrêté.</w:t>
      </w:r>
      <w:r w:rsidRPr="002E2288">
        <w:rPr>
          <w:rStyle w:val="Appelnotedebasdep"/>
          <w:rFonts w:cs="AmnestyTradeGothicCn"/>
          <w:i/>
          <w:szCs w:val="20"/>
        </w:rPr>
        <w:footnoteReference w:id="19"/>
      </w:r>
    </w:p>
    <w:p w:rsidR="006F7623" w:rsidRPr="002E2288" w:rsidRDefault="006F7623" w:rsidP="006F7623">
      <w:pPr>
        <w:autoSpaceDE w:val="0"/>
        <w:autoSpaceDN w:val="0"/>
        <w:adjustRightInd w:val="0"/>
        <w:spacing w:line="240" w:lineRule="auto"/>
        <w:rPr>
          <w:rFonts w:cs="AmnestyTradeGothicCn"/>
          <w:i/>
          <w:szCs w:val="20"/>
        </w:rPr>
      </w:pPr>
    </w:p>
    <w:p w:rsidR="006F7623" w:rsidRDefault="006F7623" w:rsidP="006F7623">
      <w:pPr>
        <w:autoSpaceDE w:val="0"/>
        <w:autoSpaceDN w:val="0"/>
        <w:adjustRightInd w:val="0"/>
        <w:spacing w:line="240" w:lineRule="auto"/>
        <w:rPr>
          <w:rFonts w:cs="Arial"/>
          <w:i/>
          <w:szCs w:val="20"/>
          <w:lang w:val="fr-FR"/>
        </w:rPr>
      </w:pPr>
      <w:r w:rsidRPr="002E2288">
        <w:rPr>
          <w:rFonts w:cs="Arial"/>
          <w:sz w:val="18"/>
          <w:szCs w:val="18"/>
          <w:lang w:val="fr-FR"/>
        </w:rPr>
        <w:t xml:space="preserve">Avant d’être finalement acquitté, </w:t>
      </w:r>
      <w:r>
        <w:rPr>
          <w:rFonts w:cs="Arial"/>
          <w:sz w:val="18"/>
          <w:szCs w:val="18"/>
          <w:lang w:val="fr-FR"/>
        </w:rPr>
        <w:t>« </w:t>
      </w:r>
      <w:r w:rsidRPr="002E2288">
        <w:rPr>
          <w:rFonts w:cs="Arial"/>
          <w:i/>
          <w:szCs w:val="20"/>
          <w:lang w:val="fr-FR"/>
        </w:rPr>
        <w:t xml:space="preserve">Jonas </w:t>
      </w:r>
      <w:proofErr w:type="spellStart"/>
      <w:r w:rsidRPr="002E2288">
        <w:rPr>
          <w:rFonts w:cs="Arial"/>
          <w:i/>
          <w:szCs w:val="20"/>
          <w:lang w:val="fr-FR"/>
        </w:rPr>
        <w:t>Kimie</w:t>
      </w:r>
      <w:proofErr w:type="spellEnd"/>
      <w:r w:rsidRPr="002E2288">
        <w:rPr>
          <w:rFonts w:cs="Arial"/>
          <w:i/>
          <w:szCs w:val="20"/>
          <w:lang w:val="fr-FR"/>
        </w:rPr>
        <w:t xml:space="preserve"> et </w:t>
      </w:r>
      <w:proofErr w:type="spellStart"/>
      <w:r w:rsidRPr="002E2288">
        <w:rPr>
          <w:rFonts w:cs="Arial"/>
          <w:i/>
          <w:szCs w:val="20"/>
          <w:lang w:val="fr-FR"/>
        </w:rPr>
        <w:t>Franky</w:t>
      </w:r>
      <w:proofErr w:type="spellEnd"/>
      <w:r w:rsidRPr="002E2288">
        <w:rPr>
          <w:rFonts w:cs="Arial"/>
          <w:i/>
          <w:szCs w:val="20"/>
          <w:lang w:val="fr-FR"/>
        </w:rPr>
        <w:t xml:space="preserve"> </w:t>
      </w:r>
      <w:proofErr w:type="spellStart"/>
      <w:r w:rsidRPr="002E2288">
        <w:rPr>
          <w:rFonts w:cs="Arial"/>
          <w:i/>
          <w:szCs w:val="20"/>
          <w:lang w:val="fr-FR"/>
        </w:rPr>
        <w:t>Ndome</w:t>
      </w:r>
      <w:proofErr w:type="spellEnd"/>
      <w:r w:rsidRPr="002E2288">
        <w:rPr>
          <w:rFonts w:cs="Arial"/>
          <w:i/>
          <w:szCs w:val="20"/>
          <w:lang w:val="fr-FR"/>
        </w:rPr>
        <w:t xml:space="preserve"> ont passé plus d’un an en prison depuis leur arre</w:t>
      </w:r>
      <w:r w:rsidRPr="002E2288">
        <w:rPr>
          <w:rFonts w:cs="Arial"/>
          <w:i/>
          <w:szCs w:val="20"/>
          <w:lang w:val="fr-FR"/>
        </w:rPr>
        <w:t>s</w:t>
      </w:r>
      <w:r w:rsidRPr="002E2288">
        <w:rPr>
          <w:rFonts w:cs="Arial"/>
          <w:i/>
          <w:szCs w:val="20"/>
          <w:lang w:val="fr-FR"/>
        </w:rPr>
        <w:t>tation devant une boîte de nuit de la capitale camerounaise, Yaoundé, en juillet 2011. Ils font partie des no</w:t>
      </w:r>
      <w:r w:rsidRPr="002E2288">
        <w:rPr>
          <w:rFonts w:cs="Arial"/>
          <w:i/>
          <w:szCs w:val="20"/>
          <w:lang w:val="fr-FR"/>
        </w:rPr>
        <w:t>m</w:t>
      </w:r>
      <w:r w:rsidRPr="002E2288">
        <w:rPr>
          <w:rFonts w:cs="Arial"/>
          <w:i/>
          <w:szCs w:val="20"/>
          <w:lang w:val="fr-FR"/>
        </w:rPr>
        <w:t>breuses personnes qui ont subi des persécutions au Cameroun pour</w:t>
      </w:r>
      <w:r>
        <w:rPr>
          <w:rFonts w:cs="Arial"/>
          <w:i/>
          <w:szCs w:val="20"/>
          <w:lang w:val="fr-FR"/>
        </w:rPr>
        <w:t xml:space="preserve"> leur homosexualité présumée. </w:t>
      </w:r>
    </w:p>
    <w:p w:rsidR="006F7623" w:rsidRDefault="006F7623" w:rsidP="006F7623">
      <w:pPr>
        <w:autoSpaceDE w:val="0"/>
        <w:autoSpaceDN w:val="0"/>
        <w:adjustRightInd w:val="0"/>
        <w:spacing w:line="240" w:lineRule="auto"/>
        <w:rPr>
          <w:rFonts w:cs="Arial"/>
          <w:i/>
          <w:szCs w:val="20"/>
          <w:lang w:val="fr-FR"/>
        </w:rPr>
      </w:pPr>
      <w:r>
        <w:rPr>
          <w:rFonts w:cs="Arial"/>
          <w:i/>
          <w:szCs w:val="20"/>
          <w:lang w:val="fr-FR"/>
        </w:rPr>
        <w:br/>
        <w:t>(…)</w:t>
      </w:r>
    </w:p>
    <w:p w:rsidR="006F7623" w:rsidRPr="002E2288" w:rsidRDefault="006F7623" w:rsidP="006F7623">
      <w:pPr>
        <w:autoSpaceDE w:val="0"/>
        <w:autoSpaceDN w:val="0"/>
        <w:adjustRightInd w:val="0"/>
        <w:spacing w:line="240" w:lineRule="auto"/>
        <w:rPr>
          <w:rFonts w:cs="Arial"/>
          <w:i/>
          <w:szCs w:val="20"/>
          <w:lang w:val="fr-FR"/>
        </w:rPr>
      </w:pPr>
      <w:r w:rsidRPr="002E2288">
        <w:rPr>
          <w:rFonts w:cs="Arial"/>
          <w:i/>
          <w:szCs w:val="20"/>
          <w:lang w:val="fr-FR"/>
        </w:rPr>
        <w:br/>
        <w:t xml:space="preserve">Au moment de leur arrestation, Jonas </w:t>
      </w:r>
      <w:proofErr w:type="spellStart"/>
      <w:r w:rsidRPr="002E2288">
        <w:rPr>
          <w:rFonts w:cs="Arial"/>
          <w:i/>
          <w:szCs w:val="20"/>
          <w:lang w:val="fr-FR"/>
        </w:rPr>
        <w:t>Kimie</w:t>
      </w:r>
      <w:proofErr w:type="spellEnd"/>
      <w:r w:rsidRPr="002E2288">
        <w:rPr>
          <w:rFonts w:cs="Arial"/>
          <w:i/>
          <w:szCs w:val="20"/>
          <w:lang w:val="fr-FR"/>
        </w:rPr>
        <w:t xml:space="preserve"> et </w:t>
      </w:r>
      <w:proofErr w:type="spellStart"/>
      <w:r w:rsidRPr="002E2288">
        <w:rPr>
          <w:rFonts w:cs="Arial"/>
          <w:i/>
          <w:szCs w:val="20"/>
          <w:lang w:val="fr-FR"/>
        </w:rPr>
        <w:t>Franky</w:t>
      </w:r>
      <w:proofErr w:type="spellEnd"/>
      <w:r w:rsidRPr="002E2288">
        <w:rPr>
          <w:rFonts w:cs="Arial"/>
          <w:i/>
          <w:szCs w:val="20"/>
          <w:lang w:val="fr-FR"/>
        </w:rPr>
        <w:t xml:space="preserve"> </w:t>
      </w:r>
      <w:proofErr w:type="spellStart"/>
      <w:r w:rsidRPr="002E2288">
        <w:rPr>
          <w:rFonts w:cs="Arial"/>
          <w:i/>
          <w:szCs w:val="20"/>
          <w:lang w:val="fr-FR"/>
        </w:rPr>
        <w:t>Ndome</w:t>
      </w:r>
      <w:proofErr w:type="spellEnd"/>
      <w:r w:rsidRPr="002E2288">
        <w:rPr>
          <w:rFonts w:cs="Arial"/>
          <w:i/>
          <w:szCs w:val="20"/>
          <w:lang w:val="fr-FR"/>
        </w:rPr>
        <w:t xml:space="preserve"> portaient des vêtements de femme. Ils nient forme</w:t>
      </w:r>
      <w:r w:rsidRPr="002E2288">
        <w:rPr>
          <w:rFonts w:cs="Arial"/>
          <w:i/>
          <w:szCs w:val="20"/>
          <w:lang w:val="fr-FR"/>
        </w:rPr>
        <w:t>l</w:t>
      </w:r>
      <w:r w:rsidRPr="002E2288">
        <w:rPr>
          <w:rFonts w:cs="Arial"/>
          <w:i/>
          <w:szCs w:val="20"/>
          <w:lang w:val="fr-FR"/>
        </w:rPr>
        <w:t xml:space="preserve">lement les accusations de la police selon lesquelles ils étaient en train de se faire une fellation dans un taxi. </w:t>
      </w:r>
      <w:r w:rsidRPr="002E2288">
        <w:rPr>
          <w:rFonts w:cs="Arial"/>
          <w:i/>
          <w:szCs w:val="20"/>
          <w:lang w:val="fr-FR"/>
        </w:rPr>
        <w:br/>
      </w:r>
      <w:r w:rsidRPr="002E2288">
        <w:rPr>
          <w:rFonts w:cs="Arial"/>
          <w:i/>
          <w:szCs w:val="20"/>
          <w:lang w:val="fr-FR"/>
        </w:rPr>
        <w:br/>
        <w:t xml:space="preserve">« Nous avons été emprisonnés parce que nous n’étions pas habillés comme tout le monde », a expliqué </w:t>
      </w:r>
      <w:proofErr w:type="spellStart"/>
      <w:r w:rsidRPr="002E2288">
        <w:rPr>
          <w:rFonts w:cs="Arial"/>
          <w:i/>
          <w:szCs w:val="20"/>
          <w:lang w:val="fr-FR"/>
        </w:rPr>
        <w:t>Franky</w:t>
      </w:r>
      <w:proofErr w:type="spellEnd"/>
      <w:r w:rsidRPr="002E2288">
        <w:rPr>
          <w:rFonts w:cs="Arial"/>
          <w:i/>
          <w:szCs w:val="20"/>
          <w:lang w:val="fr-FR"/>
        </w:rPr>
        <w:t xml:space="preserve"> </w:t>
      </w:r>
      <w:proofErr w:type="spellStart"/>
      <w:r w:rsidRPr="002E2288">
        <w:rPr>
          <w:rFonts w:cs="Arial"/>
          <w:i/>
          <w:szCs w:val="20"/>
          <w:lang w:val="fr-FR"/>
        </w:rPr>
        <w:t>Ndome</w:t>
      </w:r>
      <w:proofErr w:type="spellEnd"/>
      <w:r w:rsidRPr="002E2288">
        <w:rPr>
          <w:rFonts w:cs="Arial"/>
          <w:i/>
          <w:szCs w:val="20"/>
          <w:lang w:val="fr-FR"/>
        </w:rPr>
        <w:t xml:space="preserve"> à Amnesty International en décembre 2012. </w:t>
      </w:r>
      <w:r w:rsidRPr="002E2288">
        <w:rPr>
          <w:rFonts w:cs="Arial"/>
          <w:i/>
          <w:szCs w:val="20"/>
          <w:lang w:val="fr-FR"/>
        </w:rPr>
        <w:br/>
      </w:r>
      <w:r w:rsidRPr="002E2288">
        <w:rPr>
          <w:rFonts w:cs="Arial"/>
          <w:i/>
          <w:szCs w:val="20"/>
          <w:lang w:val="fr-FR"/>
        </w:rPr>
        <w:br/>
        <w:t xml:space="preserve">Les deux hommes affirment avoir été victimes de violences et de préjugés de la part du personnel pénitentiaire et des autres détenus pendant leur détention. </w:t>
      </w:r>
      <w:r w:rsidRPr="002E2288">
        <w:rPr>
          <w:rFonts w:cs="Arial"/>
          <w:i/>
          <w:szCs w:val="20"/>
          <w:lang w:val="fr-FR"/>
        </w:rPr>
        <w:br/>
      </w:r>
      <w:r w:rsidRPr="002E2288">
        <w:rPr>
          <w:rFonts w:cs="Arial"/>
          <w:i/>
          <w:szCs w:val="20"/>
          <w:lang w:val="fr-FR"/>
        </w:rPr>
        <w:br/>
      </w:r>
      <w:proofErr w:type="spellStart"/>
      <w:r w:rsidRPr="002E2288">
        <w:rPr>
          <w:rFonts w:cs="Arial"/>
          <w:i/>
          <w:szCs w:val="20"/>
          <w:lang w:val="fr-FR"/>
        </w:rPr>
        <w:t>Franky</w:t>
      </w:r>
      <w:proofErr w:type="spellEnd"/>
      <w:r w:rsidRPr="002E2288">
        <w:rPr>
          <w:rFonts w:cs="Arial"/>
          <w:i/>
          <w:szCs w:val="20"/>
          <w:lang w:val="fr-FR"/>
        </w:rPr>
        <w:t xml:space="preserve"> </w:t>
      </w:r>
      <w:proofErr w:type="spellStart"/>
      <w:r w:rsidRPr="002E2288">
        <w:rPr>
          <w:rFonts w:cs="Arial"/>
          <w:i/>
          <w:szCs w:val="20"/>
          <w:lang w:val="fr-FR"/>
        </w:rPr>
        <w:t>Ndome</w:t>
      </w:r>
      <w:proofErr w:type="spellEnd"/>
      <w:r w:rsidRPr="002E2288">
        <w:rPr>
          <w:rFonts w:cs="Arial"/>
          <w:i/>
          <w:szCs w:val="20"/>
          <w:lang w:val="fr-FR"/>
        </w:rPr>
        <w:t xml:space="preserve"> a raconté à Amnesty International que, en juin 2012, il avait été frappé par des gardiens pour avoir refusé de tresser les cheveux d’une gardienne de la prison.</w:t>
      </w:r>
      <w:r>
        <w:rPr>
          <w:rFonts w:cs="Arial"/>
          <w:i/>
          <w:szCs w:val="20"/>
          <w:lang w:val="fr-FR"/>
        </w:rPr>
        <w:t> »</w:t>
      </w:r>
      <w:r w:rsidRPr="002E2288">
        <w:rPr>
          <w:rStyle w:val="Appelnotedebasdep"/>
          <w:rFonts w:cs="Arial"/>
          <w:i/>
          <w:szCs w:val="20"/>
          <w:lang w:val="fr-FR"/>
        </w:rPr>
        <w:footnoteReference w:id="20"/>
      </w:r>
    </w:p>
    <w:p w:rsidR="006F7623" w:rsidRPr="002E2288" w:rsidRDefault="006F7623" w:rsidP="006F7623">
      <w:pPr>
        <w:autoSpaceDE w:val="0"/>
        <w:autoSpaceDN w:val="0"/>
        <w:adjustRightInd w:val="0"/>
        <w:spacing w:line="240" w:lineRule="auto"/>
        <w:rPr>
          <w:rFonts w:cs="Arial"/>
          <w:i/>
          <w:szCs w:val="20"/>
          <w:lang w:val="fr-FR"/>
        </w:rPr>
      </w:pPr>
    </w:p>
    <w:p w:rsidR="006F7623" w:rsidRPr="002E2288" w:rsidRDefault="006F7623" w:rsidP="006F7623">
      <w:pPr>
        <w:autoSpaceDE w:val="0"/>
        <w:autoSpaceDN w:val="0"/>
        <w:adjustRightInd w:val="0"/>
        <w:spacing w:line="240" w:lineRule="auto"/>
        <w:rPr>
          <w:rFonts w:cs="Arial"/>
          <w:szCs w:val="20"/>
          <w:lang w:val="fr-FR"/>
        </w:rPr>
      </w:pPr>
      <w:r w:rsidRPr="002E2288">
        <w:rPr>
          <w:rFonts w:cs="Arial"/>
          <w:szCs w:val="20"/>
          <w:lang w:val="fr-FR"/>
        </w:rPr>
        <w:t xml:space="preserve">Dans son rapport du 21 mars 2013, </w:t>
      </w:r>
      <w:proofErr w:type="spellStart"/>
      <w:r w:rsidRPr="002E2288">
        <w:rPr>
          <w:rFonts w:cs="Arial"/>
          <w:szCs w:val="20"/>
          <w:lang w:val="fr-FR"/>
        </w:rPr>
        <w:t>Human</w:t>
      </w:r>
      <w:proofErr w:type="spellEnd"/>
      <w:r w:rsidRPr="002E2288">
        <w:rPr>
          <w:rFonts w:cs="Arial"/>
          <w:szCs w:val="20"/>
          <w:lang w:val="fr-FR"/>
        </w:rPr>
        <w:t xml:space="preserve"> </w:t>
      </w:r>
      <w:proofErr w:type="spellStart"/>
      <w:r w:rsidRPr="002E2288">
        <w:rPr>
          <w:rFonts w:cs="Arial"/>
          <w:szCs w:val="20"/>
          <w:lang w:val="fr-FR"/>
        </w:rPr>
        <w:t>Rights</w:t>
      </w:r>
      <w:proofErr w:type="spellEnd"/>
      <w:r w:rsidRPr="002E2288">
        <w:rPr>
          <w:rFonts w:cs="Arial"/>
          <w:szCs w:val="20"/>
          <w:lang w:val="fr-FR"/>
        </w:rPr>
        <w:t xml:space="preserve"> Watch fait également état de mauvais traitements et d’aveux extorqués.</w:t>
      </w:r>
      <w:r w:rsidRPr="002E2288">
        <w:rPr>
          <w:rStyle w:val="Appelnotedebasdep"/>
          <w:rFonts w:cs="Arial"/>
          <w:szCs w:val="20"/>
          <w:lang w:val="fr-FR"/>
        </w:rPr>
        <w:footnoteReference w:id="21"/>
      </w:r>
    </w:p>
    <w:p w:rsidR="006F7623" w:rsidRDefault="006F7623" w:rsidP="006F7623">
      <w:pPr>
        <w:autoSpaceDE w:val="0"/>
        <w:autoSpaceDN w:val="0"/>
        <w:adjustRightInd w:val="0"/>
        <w:spacing w:line="240" w:lineRule="auto"/>
        <w:rPr>
          <w:rFonts w:cs="AmnestyTradeGothic"/>
          <w:i/>
          <w:szCs w:val="20"/>
        </w:rPr>
      </w:pPr>
    </w:p>
    <w:p w:rsidR="006F7623" w:rsidRPr="002E2288" w:rsidRDefault="006F7623" w:rsidP="006F7623">
      <w:pPr>
        <w:autoSpaceDE w:val="0"/>
        <w:autoSpaceDN w:val="0"/>
        <w:adjustRightInd w:val="0"/>
        <w:spacing w:line="240" w:lineRule="auto"/>
        <w:rPr>
          <w:rFonts w:cs="AmnestyTradeGothic"/>
          <w:i/>
          <w:szCs w:val="20"/>
        </w:rPr>
      </w:pPr>
    </w:p>
    <w:p w:rsidR="006F7623" w:rsidRPr="002E2288" w:rsidRDefault="006F7623" w:rsidP="006F7623">
      <w:pPr>
        <w:pStyle w:val="Paragraphedeliste"/>
        <w:numPr>
          <w:ilvl w:val="1"/>
          <w:numId w:val="29"/>
        </w:numPr>
        <w:spacing w:line="240" w:lineRule="auto"/>
        <w:rPr>
          <w:rFonts w:ascii="Amnesty Trade Gothic" w:hAnsi="Amnesty Trade Gothic"/>
          <w:b/>
          <w:sz w:val="20"/>
          <w:szCs w:val="20"/>
          <w:lang w:val="fr-CH"/>
        </w:rPr>
      </w:pPr>
      <w:r w:rsidRPr="002E2288">
        <w:rPr>
          <w:rFonts w:ascii="Amnesty Trade Gothic" w:hAnsi="Amnesty Trade Gothic"/>
          <w:b/>
          <w:sz w:val="20"/>
          <w:szCs w:val="20"/>
          <w:lang w:val="fr-CH"/>
        </w:rPr>
        <w:t>Procédures judiciaires non équitables</w:t>
      </w:r>
    </w:p>
    <w:p w:rsidR="006F7623" w:rsidRPr="002E2288" w:rsidRDefault="006F7623" w:rsidP="006F7623">
      <w:pPr>
        <w:autoSpaceDE w:val="0"/>
        <w:autoSpaceDN w:val="0"/>
        <w:adjustRightInd w:val="0"/>
        <w:spacing w:line="240" w:lineRule="auto"/>
        <w:rPr>
          <w:szCs w:val="20"/>
        </w:rPr>
      </w:pPr>
      <w:r w:rsidRPr="002E2288">
        <w:rPr>
          <w:szCs w:val="20"/>
        </w:rPr>
        <w:t>Dans son rapport d’avril 2013, Amnesty International soulève les problèmes que les personnes LGBTI renco</w:t>
      </w:r>
      <w:r w:rsidRPr="002E2288">
        <w:rPr>
          <w:szCs w:val="20"/>
        </w:rPr>
        <w:t>n</w:t>
      </w:r>
      <w:r w:rsidRPr="002E2288">
        <w:rPr>
          <w:szCs w:val="20"/>
        </w:rPr>
        <w:t xml:space="preserve">trent dans le cadre de leurs procédures judiciaires. </w:t>
      </w:r>
    </w:p>
    <w:p w:rsidR="006F7623" w:rsidRPr="002E2288" w:rsidRDefault="006F7623" w:rsidP="006F7623">
      <w:pPr>
        <w:autoSpaceDE w:val="0"/>
        <w:autoSpaceDN w:val="0"/>
        <w:adjustRightInd w:val="0"/>
        <w:spacing w:line="240" w:lineRule="auto"/>
        <w:rPr>
          <w:szCs w:val="20"/>
        </w:rPr>
      </w:pPr>
    </w:p>
    <w:p w:rsidR="006F7623" w:rsidRDefault="006F7623" w:rsidP="006F7623">
      <w:pPr>
        <w:autoSpaceDE w:val="0"/>
        <w:autoSpaceDN w:val="0"/>
        <w:adjustRightInd w:val="0"/>
        <w:spacing w:line="240" w:lineRule="auto"/>
        <w:rPr>
          <w:rFonts w:cs="AmnestyTradeGothic"/>
          <w:i/>
          <w:szCs w:val="20"/>
        </w:rPr>
      </w:pPr>
      <w:r w:rsidRPr="002E2288">
        <w:rPr>
          <w:rFonts w:cs="AmnestyTradeGothic"/>
          <w:i/>
          <w:szCs w:val="20"/>
        </w:rPr>
        <w:t>En réalité, au Cameroun, les poursuites ne s'appuient que rarement, voire jamais, sur de véritables preuves de l'existence de rapports avec une personne de même sexe. Amnesty International a eu connaissance d'affaires dans lesquelles des médecins avaient pratiqué des examens anaux sur ordre des autorités judiciaires afin d'essayer de « prouver » l'existence de tels rapports, bien que ces examens n'aient aucune légitimité scientifique et constituent une forme d'agression sexuelle prohibée par le droit international dans le cadre de l'interdiction de la torture et des autres peines ou traitements cruels, inhumains ou dégradants88. Selon les avocats qui défendent des hommes a</w:t>
      </w:r>
      <w:r w:rsidRPr="002E2288">
        <w:rPr>
          <w:rFonts w:cs="AmnestyTradeGothic"/>
          <w:i/>
          <w:szCs w:val="20"/>
        </w:rPr>
        <w:t>c</w:t>
      </w:r>
      <w:r w:rsidRPr="002E2288">
        <w:rPr>
          <w:rFonts w:cs="AmnestyTradeGothic"/>
          <w:i/>
          <w:szCs w:val="20"/>
        </w:rPr>
        <w:t xml:space="preserve">cusés de relations avec des personnes de même sexe, aucun de ces accusés n'a jamais été pris en « flagrant délit » comme le requiert la loi. </w:t>
      </w:r>
    </w:p>
    <w:p w:rsidR="006F7623" w:rsidRPr="002E2288" w:rsidRDefault="006F7623" w:rsidP="006F7623">
      <w:pPr>
        <w:autoSpaceDE w:val="0"/>
        <w:autoSpaceDN w:val="0"/>
        <w:adjustRightInd w:val="0"/>
        <w:spacing w:line="240" w:lineRule="auto"/>
        <w:rPr>
          <w:rFonts w:cs="AmnestyTradeGothic"/>
          <w:i/>
          <w:szCs w:val="20"/>
        </w:rPr>
      </w:pPr>
    </w:p>
    <w:p w:rsidR="006F7623" w:rsidRPr="002E2288" w:rsidRDefault="006F7623" w:rsidP="006F7623">
      <w:pPr>
        <w:autoSpaceDE w:val="0"/>
        <w:autoSpaceDN w:val="0"/>
        <w:adjustRightInd w:val="0"/>
        <w:spacing w:line="240" w:lineRule="auto"/>
        <w:rPr>
          <w:rFonts w:cs="AmnestyTradeGothic"/>
          <w:i/>
          <w:szCs w:val="20"/>
        </w:rPr>
      </w:pPr>
      <w:r w:rsidRPr="002E2288">
        <w:rPr>
          <w:rFonts w:cs="AmnestyTradeGothic"/>
          <w:i/>
          <w:szCs w:val="20"/>
        </w:rPr>
        <w:t xml:space="preserve">Michel </w:t>
      </w:r>
      <w:proofErr w:type="spellStart"/>
      <w:r w:rsidRPr="002E2288">
        <w:rPr>
          <w:rFonts w:cs="AmnestyTradeGothic"/>
          <w:i/>
          <w:szCs w:val="20"/>
        </w:rPr>
        <w:t>Togué</w:t>
      </w:r>
      <w:proofErr w:type="spellEnd"/>
      <w:r w:rsidRPr="002E2288">
        <w:rPr>
          <w:rFonts w:cs="AmnestyTradeGothic"/>
          <w:i/>
          <w:szCs w:val="20"/>
        </w:rPr>
        <w:t xml:space="preserve"> a déclaré à Amnesty International :</w:t>
      </w:r>
    </w:p>
    <w:p w:rsidR="006F7623" w:rsidRPr="002E2288" w:rsidRDefault="006F7623" w:rsidP="006F7623">
      <w:pPr>
        <w:autoSpaceDE w:val="0"/>
        <w:autoSpaceDN w:val="0"/>
        <w:adjustRightInd w:val="0"/>
        <w:spacing w:line="240" w:lineRule="auto"/>
        <w:rPr>
          <w:rFonts w:cs="AmnestyTradeGothic"/>
          <w:i/>
          <w:szCs w:val="20"/>
        </w:rPr>
      </w:pPr>
    </w:p>
    <w:p w:rsidR="006F7623" w:rsidRPr="002E2288" w:rsidRDefault="006F7623" w:rsidP="006F7623">
      <w:pPr>
        <w:autoSpaceDE w:val="0"/>
        <w:autoSpaceDN w:val="0"/>
        <w:adjustRightInd w:val="0"/>
        <w:spacing w:line="240" w:lineRule="auto"/>
        <w:rPr>
          <w:rFonts w:cs="AmnestyTradeGothic,Italic"/>
          <w:i/>
          <w:iCs/>
          <w:szCs w:val="20"/>
        </w:rPr>
      </w:pPr>
      <w:r w:rsidRPr="002E2288">
        <w:rPr>
          <w:rFonts w:cs="AmnestyTradeGothic,Italic"/>
          <w:i/>
          <w:iCs/>
          <w:szCs w:val="20"/>
        </w:rPr>
        <w:lastRenderedPageBreak/>
        <w:t>« Bien que l'article 347 l'exige, aucun homme dans aucune affaire n'a jamais été pris en flagrant délit.</w:t>
      </w:r>
    </w:p>
    <w:p w:rsidR="006F7623" w:rsidRPr="002E2288" w:rsidRDefault="006F7623" w:rsidP="006F7623">
      <w:pPr>
        <w:autoSpaceDE w:val="0"/>
        <w:autoSpaceDN w:val="0"/>
        <w:adjustRightInd w:val="0"/>
        <w:spacing w:line="240" w:lineRule="auto"/>
        <w:rPr>
          <w:rFonts w:cs="AmnestyTradeGothic,Italic"/>
          <w:i/>
          <w:iCs/>
          <w:szCs w:val="20"/>
        </w:rPr>
      </w:pPr>
      <w:r w:rsidRPr="002E2288">
        <w:rPr>
          <w:rFonts w:cs="AmnestyTradeGothic,Italic"/>
          <w:i/>
          <w:iCs/>
          <w:szCs w:val="20"/>
        </w:rPr>
        <w:t xml:space="preserve">L'homophobie des juges est un véritable problème. Les avocats de l'accusation affirment régulièrement que les hommes ont été pris “en flagrant délit”, mais la cour refuse de lire le dossier en détail pour voir si c'est vrai. Alice </w:t>
      </w:r>
      <w:r w:rsidRPr="002E2288">
        <w:rPr>
          <w:rFonts w:cs="AmnestyTradeGothic"/>
          <w:i/>
          <w:szCs w:val="20"/>
        </w:rPr>
        <w:t xml:space="preserve">[Nkom89] </w:t>
      </w:r>
      <w:r w:rsidRPr="002E2288">
        <w:rPr>
          <w:rFonts w:cs="AmnestyTradeGothic,Italic"/>
          <w:i/>
          <w:iCs/>
          <w:szCs w:val="20"/>
        </w:rPr>
        <w:t>et moi-même saisissons immédiatement la Cour d'appel pour contester ces affirmations. Nous voyons passer au moins une affaire de ce type par mois</w:t>
      </w:r>
      <w:r w:rsidRPr="002E2288">
        <w:rPr>
          <w:rFonts w:cs="AmnestyTradeGothic"/>
          <w:i/>
          <w:szCs w:val="20"/>
        </w:rPr>
        <w:t>90</w:t>
      </w:r>
      <w:r w:rsidRPr="002E2288">
        <w:rPr>
          <w:rFonts w:cs="AmnestyTradeGothic,Italic"/>
          <w:i/>
          <w:iCs/>
          <w:szCs w:val="20"/>
        </w:rPr>
        <w:t>. »</w:t>
      </w:r>
    </w:p>
    <w:p w:rsidR="006F7623" w:rsidRPr="002E2288" w:rsidRDefault="006F7623" w:rsidP="006F7623">
      <w:pPr>
        <w:autoSpaceDE w:val="0"/>
        <w:autoSpaceDN w:val="0"/>
        <w:adjustRightInd w:val="0"/>
        <w:spacing w:line="240" w:lineRule="auto"/>
        <w:rPr>
          <w:rFonts w:cs="AmnestyTradeGothic"/>
          <w:i/>
          <w:szCs w:val="20"/>
        </w:rPr>
      </w:pPr>
    </w:p>
    <w:p w:rsidR="006F7623" w:rsidRPr="002E2288" w:rsidRDefault="006F7623" w:rsidP="006F7623">
      <w:pPr>
        <w:autoSpaceDE w:val="0"/>
        <w:autoSpaceDN w:val="0"/>
        <w:adjustRightInd w:val="0"/>
        <w:spacing w:line="240" w:lineRule="auto"/>
        <w:rPr>
          <w:rFonts w:cs="AmnestyTradeGothic"/>
          <w:i/>
          <w:szCs w:val="20"/>
        </w:rPr>
      </w:pPr>
      <w:r w:rsidRPr="002E2288">
        <w:rPr>
          <w:rFonts w:cs="AmnestyTradeGothic"/>
          <w:i/>
          <w:szCs w:val="20"/>
        </w:rPr>
        <w:t>Alternatives Cameroun, organisation de défense des LGBTI de Douala, a confirmé que des gens étaient régulièr</w:t>
      </w:r>
      <w:r w:rsidRPr="002E2288">
        <w:rPr>
          <w:rFonts w:cs="AmnestyTradeGothic"/>
          <w:i/>
          <w:szCs w:val="20"/>
        </w:rPr>
        <w:t>e</w:t>
      </w:r>
      <w:r w:rsidRPr="002E2288">
        <w:rPr>
          <w:rFonts w:cs="AmnestyTradeGothic"/>
          <w:i/>
          <w:szCs w:val="20"/>
        </w:rPr>
        <w:t>ment arrêtés sans preuve :</w:t>
      </w:r>
    </w:p>
    <w:p w:rsidR="006F7623" w:rsidRPr="002E2288" w:rsidRDefault="006F7623" w:rsidP="006F7623">
      <w:pPr>
        <w:autoSpaceDE w:val="0"/>
        <w:autoSpaceDN w:val="0"/>
        <w:adjustRightInd w:val="0"/>
        <w:spacing w:line="240" w:lineRule="auto"/>
        <w:rPr>
          <w:rFonts w:cs="AmnestyTradeGothic,Italic"/>
          <w:i/>
          <w:iCs/>
          <w:szCs w:val="20"/>
        </w:rPr>
      </w:pPr>
      <w:r w:rsidRPr="002E2288">
        <w:rPr>
          <w:rFonts w:cs="AmnestyTradeGothic,Italic"/>
          <w:i/>
          <w:iCs/>
          <w:szCs w:val="20"/>
        </w:rPr>
        <w:t>« Le principal problème est celui des arrestations arbitraires dont continuent d'être victimes des personnes sou</w:t>
      </w:r>
      <w:r w:rsidRPr="002E2288">
        <w:rPr>
          <w:rFonts w:cs="AmnestyTradeGothic,Italic"/>
          <w:i/>
          <w:iCs/>
          <w:szCs w:val="20"/>
        </w:rPr>
        <w:t>p</w:t>
      </w:r>
      <w:r w:rsidRPr="002E2288">
        <w:rPr>
          <w:rFonts w:cs="AmnestyTradeGothic,Italic"/>
          <w:i/>
          <w:iCs/>
          <w:szCs w:val="20"/>
        </w:rPr>
        <w:t>çonnées par la police d'être homosexuelles, malgré l'absence totale de preuves. La loi exige des preuves de ra</w:t>
      </w:r>
      <w:r w:rsidRPr="002E2288">
        <w:rPr>
          <w:rFonts w:cs="AmnestyTradeGothic,Italic"/>
          <w:i/>
          <w:iCs/>
          <w:szCs w:val="20"/>
        </w:rPr>
        <w:t>p</w:t>
      </w:r>
      <w:r w:rsidRPr="002E2288">
        <w:rPr>
          <w:rFonts w:cs="AmnestyTradeGothic,Italic"/>
          <w:i/>
          <w:iCs/>
          <w:szCs w:val="20"/>
        </w:rPr>
        <w:t>ports sexuels, mais les arrestations s'appuient uniquement sur de la suspicion</w:t>
      </w:r>
      <w:r w:rsidRPr="002E2288">
        <w:rPr>
          <w:rFonts w:cs="AmnestyTradeGothic"/>
          <w:szCs w:val="20"/>
        </w:rPr>
        <w:t>91</w:t>
      </w:r>
      <w:r w:rsidRPr="002E2288">
        <w:rPr>
          <w:rFonts w:cs="AmnestyTradeGothic,Italic"/>
          <w:i/>
          <w:iCs/>
          <w:szCs w:val="20"/>
        </w:rPr>
        <w:t>. »</w:t>
      </w:r>
      <w:r w:rsidRPr="002E2288">
        <w:rPr>
          <w:rStyle w:val="Appelnotedebasdep"/>
          <w:rFonts w:cs="AmnestyTradeGothic,Italic"/>
          <w:i/>
          <w:iCs/>
          <w:szCs w:val="20"/>
        </w:rPr>
        <w:footnoteReference w:id="22"/>
      </w:r>
    </w:p>
    <w:p w:rsidR="006F7623" w:rsidRPr="002E2288" w:rsidRDefault="006F7623" w:rsidP="006F7623">
      <w:pPr>
        <w:autoSpaceDE w:val="0"/>
        <w:autoSpaceDN w:val="0"/>
        <w:adjustRightInd w:val="0"/>
        <w:spacing w:line="240" w:lineRule="auto"/>
        <w:rPr>
          <w:rFonts w:cs="AmnestyTradeGothic,Italic"/>
          <w:i/>
          <w:iCs/>
          <w:szCs w:val="20"/>
        </w:rPr>
      </w:pPr>
    </w:p>
    <w:p w:rsidR="006F7623" w:rsidRPr="002E2288" w:rsidRDefault="006F7623" w:rsidP="006F7623">
      <w:pPr>
        <w:autoSpaceDE w:val="0"/>
        <w:autoSpaceDN w:val="0"/>
        <w:adjustRightInd w:val="0"/>
        <w:spacing w:line="240" w:lineRule="auto"/>
        <w:rPr>
          <w:rFonts w:cs="AmnestyTradeGothic"/>
          <w:i/>
          <w:szCs w:val="20"/>
        </w:rPr>
      </w:pPr>
      <w:r w:rsidRPr="002E2288">
        <w:rPr>
          <w:rFonts w:cs="AmnestyTradeGothic"/>
          <w:i/>
          <w:szCs w:val="20"/>
        </w:rPr>
        <w:t xml:space="preserve">Selon Michel </w:t>
      </w:r>
      <w:proofErr w:type="spellStart"/>
      <w:r w:rsidRPr="002E2288">
        <w:rPr>
          <w:rFonts w:cs="AmnestyTradeGothic"/>
          <w:i/>
          <w:szCs w:val="20"/>
        </w:rPr>
        <w:t>Togué</w:t>
      </w:r>
      <w:proofErr w:type="spellEnd"/>
      <w:r w:rsidRPr="002E2288">
        <w:rPr>
          <w:rFonts w:cs="AmnestyTradeGothic"/>
          <w:i/>
          <w:szCs w:val="20"/>
        </w:rPr>
        <w:t xml:space="preserve">, au Cameroun, « la corruption et l'extorsion sont un véritable problème – elles ne visent pas seulement des hommes gays mais aussi, comme c'est arrivé récemment, des hommes surpris en train d'acheter des préservatifs, alors que cela n'a rien d'illégal98 ». Michel </w:t>
      </w:r>
      <w:proofErr w:type="spellStart"/>
      <w:r w:rsidRPr="002E2288">
        <w:rPr>
          <w:rFonts w:cs="AmnestyTradeGothic"/>
          <w:i/>
          <w:szCs w:val="20"/>
        </w:rPr>
        <w:t>Togué</w:t>
      </w:r>
      <w:proofErr w:type="spellEnd"/>
      <w:r w:rsidRPr="002E2288">
        <w:rPr>
          <w:rFonts w:cs="AmnestyTradeGothic"/>
          <w:i/>
          <w:szCs w:val="20"/>
        </w:rPr>
        <w:t xml:space="preserve"> faisait allusion à l'arrestation de deux hommes qui achetaient des préservatifs et un lubrifiant dans une pharmacie début 2011. Le personnel les aurait accusés d'être gays et aurait appelé la police. Ces hommes ont ensuite été arrêtés et inculpés d’« homosexualité ». Leur avocate, Alice </w:t>
      </w:r>
      <w:proofErr w:type="spellStart"/>
      <w:r w:rsidRPr="002E2288">
        <w:rPr>
          <w:rFonts w:cs="AmnestyTradeGothic"/>
          <w:i/>
          <w:szCs w:val="20"/>
        </w:rPr>
        <w:t>Nkom</w:t>
      </w:r>
      <w:proofErr w:type="spellEnd"/>
      <w:r w:rsidRPr="002E2288">
        <w:rPr>
          <w:rFonts w:cs="AmnestyTradeGothic"/>
          <w:i/>
          <w:szCs w:val="20"/>
        </w:rPr>
        <w:t>, présidente du Projet d'assistance et d'encadrement des minorités homosexuelles (PAEMH) et présidente fondatrice de l'Association pour la défense des homosexuel-le-s (ADEFHO), a donné à Amnesty I</w:t>
      </w:r>
      <w:r w:rsidRPr="002E2288">
        <w:rPr>
          <w:rFonts w:cs="AmnestyTradeGothic"/>
          <w:i/>
          <w:szCs w:val="20"/>
        </w:rPr>
        <w:t>n</w:t>
      </w:r>
      <w:r w:rsidRPr="002E2288">
        <w:rPr>
          <w:rFonts w:cs="AmnestyTradeGothic"/>
          <w:i/>
          <w:szCs w:val="20"/>
        </w:rPr>
        <w:t>ternational des précisions sur cette affaire :</w:t>
      </w:r>
    </w:p>
    <w:p w:rsidR="006F7623" w:rsidRPr="002E2288" w:rsidRDefault="006F7623" w:rsidP="006F7623">
      <w:pPr>
        <w:autoSpaceDE w:val="0"/>
        <w:autoSpaceDN w:val="0"/>
        <w:adjustRightInd w:val="0"/>
        <w:spacing w:line="240" w:lineRule="auto"/>
        <w:rPr>
          <w:rFonts w:cs="AmnestyTradeGothic"/>
          <w:i/>
          <w:szCs w:val="20"/>
        </w:rPr>
      </w:pPr>
    </w:p>
    <w:p w:rsidR="006F7623" w:rsidRPr="002E2288" w:rsidRDefault="006F7623" w:rsidP="006F7623">
      <w:pPr>
        <w:autoSpaceDE w:val="0"/>
        <w:autoSpaceDN w:val="0"/>
        <w:adjustRightInd w:val="0"/>
        <w:spacing w:line="240" w:lineRule="auto"/>
        <w:rPr>
          <w:rFonts w:cs="AmnestyTradeGothic,Italic"/>
          <w:i/>
          <w:iCs/>
          <w:szCs w:val="20"/>
        </w:rPr>
      </w:pPr>
      <w:r w:rsidRPr="002E2288">
        <w:rPr>
          <w:rFonts w:cs="AmnestyTradeGothic,Italic"/>
          <w:i/>
          <w:iCs/>
          <w:szCs w:val="20"/>
        </w:rPr>
        <w:t>« J'ai essayé de faire libérer ces hommes quand ils étaient en garde à vue. Le procureur m'a dit que leur place était en prison. Ils sont aujourd'hui en liberté, mais ils attendent la date de leur procès. La seule preuve supposée de leur homosexualité est le fait qu'ils aient acheté des préservatifs et du lubrifiant. Le juge a ordonné un examen anal. Cinq médecins ont d'abord refusé car il s'agit d'un acte de torture et d'une atteinte à la dignité, mais au final un médecin a procédé à l'examen</w:t>
      </w:r>
      <w:r w:rsidRPr="002E2288">
        <w:rPr>
          <w:rFonts w:cs="AmnestyTradeGothic"/>
          <w:i/>
          <w:szCs w:val="20"/>
        </w:rPr>
        <w:t>99</w:t>
      </w:r>
      <w:r w:rsidRPr="002E2288">
        <w:rPr>
          <w:rFonts w:cs="AmnestyTradeGothic,Italic"/>
          <w:i/>
          <w:iCs/>
          <w:szCs w:val="20"/>
        </w:rPr>
        <w:t>. »</w:t>
      </w:r>
    </w:p>
    <w:p w:rsidR="006F7623" w:rsidRPr="002E2288" w:rsidRDefault="006F7623" w:rsidP="006F7623">
      <w:pPr>
        <w:autoSpaceDE w:val="0"/>
        <w:autoSpaceDN w:val="0"/>
        <w:adjustRightInd w:val="0"/>
        <w:spacing w:line="240" w:lineRule="auto"/>
        <w:rPr>
          <w:rFonts w:cs="AmnestyTradeGothic,Italic"/>
          <w:i/>
          <w:iCs/>
          <w:szCs w:val="20"/>
        </w:rPr>
      </w:pPr>
    </w:p>
    <w:p w:rsidR="006F7623" w:rsidRPr="006F7623" w:rsidRDefault="006F7623" w:rsidP="006F7623">
      <w:pPr>
        <w:autoSpaceDE w:val="0"/>
        <w:autoSpaceDN w:val="0"/>
        <w:adjustRightInd w:val="0"/>
        <w:spacing w:line="240" w:lineRule="auto"/>
        <w:rPr>
          <w:rFonts w:cs="AmnestyTradeGothic"/>
          <w:i/>
          <w:szCs w:val="20"/>
        </w:rPr>
      </w:pPr>
      <w:r w:rsidRPr="006F7623">
        <w:rPr>
          <w:rFonts w:cs="AmnestyTradeGothic"/>
          <w:i/>
          <w:szCs w:val="20"/>
        </w:rPr>
        <w:t>Ces deux hommes ont finalement été condamnés à six mois d’emprisonnement100.</w:t>
      </w:r>
      <w:r w:rsidRPr="006F7623">
        <w:rPr>
          <w:rStyle w:val="Appelnotedebasdep"/>
          <w:rFonts w:cs="AmnestyTradeGothic"/>
          <w:i/>
          <w:szCs w:val="20"/>
        </w:rPr>
        <w:footnoteReference w:id="23"/>
      </w:r>
    </w:p>
    <w:p w:rsidR="006F7623" w:rsidRPr="002E2288" w:rsidRDefault="006F7623" w:rsidP="006F7623">
      <w:pPr>
        <w:autoSpaceDE w:val="0"/>
        <w:autoSpaceDN w:val="0"/>
        <w:adjustRightInd w:val="0"/>
        <w:spacing w:line="240" w:lineRule="auto"/>
        <w:rPr>
          <w:rFonts w:cs="AmnestyTradeGothic"/>
          <w:i/>
          <w:sz w:val="18"/>
          <w:szCs w:val="18"/>
        </w:rPr>
      </w:pPr>
    </w:p>
    <w:p w:rsidR="006F7623" w:rsidRPr="002E2288" w:rsidRDefault="006F7623" w:rsidP="006F7623">
      <w:pPr>
        <w:autoSpaceDE w:val="0"/>
        <w:autoSpaceDN w:val="0"/>
        <w:adjustRightInd w:val="0"/>
        <w:spacing w:line="240" w:lineRule="auto"/>
        <w:rPr>
          <w:rFonts w:cs="AmnestyTradeGothic"/>
          <w:i/>
          <w:szCs w:val="20"/>
        </w:rPr>
      </w:pPr>
      <w:r w:rsidRPr="002E2288">
        <w:rPr>
          <w:rFonts w:cs="AmnestyTradeGothic"/>
          <w:i/>
          <w:szCs w:val="20"/>
        </w:rPr>
        <w:t>Au Cameroun, il existe clairement des inégalités dans l'application de la loi, même entre les personnes LGBTI.</w:t>
      </w:r>
    </w:p>
    <w:p w:rsidR="006F7623" w:rsidRPr="002E2288" w:rsidRDefault="006F7623" w:rsidP="006F7623">
      <w:pPr>
        <w:autoSpaceDE w:val="0"/>
        <w:autoSpaceDN w:val="0"/>
        <w:adjustRightInd w:val="0"/>
        <w:spacing w:line="240" w:lineRule="auto"/>
        <w:rPr>
          <w:rFonts w:cs="AmnestyTradeGothic"/>
          <w:i/>
          <w:szCs w:val="20"/>
        </w:rPr>
      </w:pPr>
    </w:p>
    <w:p w:rsidR="006F7623" w:rsidRPr="002E2288" w:rsidRDefault="006F7623" w:rsidP="006F7623">
      <w:pPr>
        <w:autoSpaceDE w:val="0"/>
        <w:autoSpaceDN w:val="0"/>
        <w:adjustRightInd w:val="0"/>
        <w:spacing w:line="240" w:lineRule="auto"/>
        <w:rPr>
          <w:rFonts w:cs="AmnestyTradeGothic,Italic"/>
          <w:i/>
          <w:iCs/>
          <w:szCs w:val="20"/>
        </w:rPr>
      </w:pPr>
      <w:r w:rsidRPr="002E2288">
        <w:rPr>
          <w:rFonts w:cs="AmnestyTradeGothic"/>
          <w:i/>
          <w:szCs w:val="20"/>
        </w:rPr>
        <w:t xml:space="preserve">Basile </w:t>
      </w:r>
      <w:proofErr w:type="spellStart"/>
      <w:r w:rsidRPr="002E2288">
        <w:rPr>
          <w:rFonts w:cs="AmnestyTradeGothic"/>
          <w:i/>
          <w:szCs w:val="20"/>
        </w:rPr>
        <w:t>Ndjio</w:t>
      </w:r>
      <w:proofErr w:type="spellEnd"/>
      <w:r w:rsidRPr="002E2288">
        <w:rPr>
          <w:rFonts w:cs="AmnestyTradeGothic"/>
          <w:i/>
          <w:szCs w:val="20"/>
        </w:rPr>
        <w:t xml:space="preserve"> a ainsi déclaré à Amnesty International : </w:t>
      </w:r>
      <w:r w:rsidRPr="002E2288">
        <w:rPr>
          <w:rFonts w:cs="AmnestyTradeGothic,Italic"/>
          <w:i/>
          <w:iCs/>
          <w:szCs w:val="20"/>
        </w:rPr>
        <w:t>« Il est évident que la législation camerounaise contre l'h</w:t>
      </w:r>
      <w:r w:rsidRPr="002E2288">
        <w:rPr>
          <w:rFonts w:cs="AmnestyTradeGothic,Italic"/>
          <w:i/>
          <w:iCs/>
          <w:szCs w:val="20"/>
        </w:rPr>
        <w:t>o</w:t>
      </w:r>
      <w:r w:rsidRPr="002E2288">
        <w:rPr>
          <w:rFonts w:cs="AmnestyTradeGothic,Italic"/>
          <w:i/>
          <w:iCs/>
          <w:szCs w:val="20"/>
        </w:rPr>
        <w:t>mosexualité est appliquée de façon discriminatoire, car</w:t>
      </w:r>
      <w:r w:rsidRPr="002E2288">
        <w:rPr>
          <w:rFonts w:cs="AmnestyTradeGothic"/>
          <w:i/>
          <w:szCs w:val="20"/>
        </w:rPr>
        <w:t xml:space="preserve"> </w:t>
      </w:r>
      <w:r w:rsidRPr="002E2288">
        <w:rPr>
          <w:rFonts w:cs="AmnestyTradeGothic,Italic"/>
          <w:i/>
          <w:iCs/>
          <w:szCs w:val="20"/>
        </w:rPr>
        <w:t xml:space="preserve">les premières cibles des campagnes </w:t>
      </w:r>
      <w:proofErr w:type="spellStart"/>
      <w:r w:rsidRPr="002E2288">
        <w:rPr>
          <w:rFonts w:cs="AmnestyTradeGothic,Italic"/>
          <w:i/>
          <w:iCs/>
          <w:szCs w:val="20"/>
        </w:rPr>
        <w:t>anti-gays</w:t>
      </w:r>
      <w:proofErr w:type="spellEnd"/>
      <w:r w:rsidRPr="002E2288">
        <w:rPr>
          <w:rFonts w:cs="AmnestyTradeGothic,Italic"/>
          <w:i/>
          <w:iCs/>
          <w:szCs w:val="20"/>
        </w:rPr>
        <w:t xml:space="preserve"> sont les h</w:t>
      </w:r>
      <w:r w:rsidRPr="002E2288">
        <w:rPr>
          <w:rFonts w:cs="AmnestyTradeGothic,Italic"/>
          <w:i/>
          <w:iCs/>
          <w:szCs w:val="20"/>
        </w:rPr>
        <w:t>o</w:t>
      </w:r>
      <w:r w:rsidRPr="002E2288">
        <w:rPr>
          <w:rFonts w:cs="AmnestyTradeGothic,Italic"/>
          <w:i/>
          <w:iCs/>
          <w:szCs w:val="20"/>
        </w:rPr>
        <w:t>mosexuels issus de milieux défavorisés. Il y a une</w:t>
      </w:r>
      <w:r w:rsidRPr="002E2288">
        <w:rPr>
          <w:rFonts w:cs="AmnestyTradeGothic"/>
          <w:i/>
          <w:szCs w:val="20"/>
        </w:rPr>
        <w:t xml:space="preserve"> </w:t>
      </w:r>
      <w:r w:rsidRPr="002E2288">
        <w:rPr>
          <w:rFonts w:cs="AmnestyTradeGothic,Italic"/>
          <w:i/>
          <w:iCs/>
          <w:szCs w:val="20"/>
        </w:rPr>
        <w:t>instrumentalisation délibérée des lois qui va à l'encontre des LGBTI pauvres et sans relations politiques. Je n'ai</w:t>
      </w:r>
      <w:r w:rsidRPr="002E2288">
        <w:rPr>
          <w:rFonts w:cs="AmnestyTradeGothic"/>
          <w:i/>
          <w:szCs w:val="20"/>
        </w:rPr>
        <w:t xml:space="preserve"> </w:t>
      </w:r>
      <w:r w:rsidRPr="002E2288">
        <w:rPr>
          <w:rFonts w:cs="AmnestyTradeGothic,Italic"/>
          <w:i/>
          <w:iCs/>
          <w:szCs w:val="20"/>
        </w:rPr>
        <w:t>jamais entendu parler d'un proche d'homme puissant qui ait été arrêté ou poursuivi pour des infractions liées à</w:t>
      </w:r>
      <w:r w:rsidRPr="002E2288">
        <w:rPr>
          <w:rFonts w:cs="AmnestyTradeGothic"/>
          <w:i/>
          <w:szCs w:val="20"/>
        </w:rPr>
        <w:t xml:space="preserve"> </w:t>
      </w:r>
      <w:r w:rsidRPr="002E2288">
        <w:rPr>
          <w:rFonts w:cs="AmnestyTradeGothic,Italic"/>
          <w:i/>
          <w:iCs/>
          <w:szCs w:val="20"/>
        </w:rPr>
        <w:t>l'homosexualité</w:t>
      </w:r>
      <w:r w:rsidRPr="002E2288">
        <w:rPr>
          <w:rFonts w:cs="AmnestyTradeGothic"/>
          <w:i/>
          <w:szCs w:val="20"/>
        </w:rPr>
        <w:t>94</w:t>
      </w:r>
      <w:r w:rsidRPr="002E2288">
        <w:rPr>
          <w:rFonts w:cs="AmnestyTradeGothic,Italic"/>
          <w:i/>
          <w:iCs/>
          <w:szCs w:val="20"/>
        </w:rPr>
        <w:t>. »</w:t>
      </w:r>
      <w:r w:rsidRPr="002E2288">
        <w:rPr>
          <w:rStyle w:val="Appelnotedebasdep"/>
          <w:rFonts w:cs="AmnestyTradeGothic,Italic"/>
          <w:i/>
          <w:iCs/>
          <w:szCs w:val="20"/>
        </w:rPr>
        <w:footnoteReference w:id="24"/>
      </w:r>
    </w:p>
    <w:p w:rsidR="006F7623" w:rsidRPr="002E2288" w:rsidRDefault="006F7623" w:rsidP="006F7623">
      <w:pPr>
        <w:autoSpaceDE w:val="0"/>
        <w:autoSpaceDN w:val="0"/>
        <w:adjustRightInd w:val="0"/>
        <w:spacing w:line="240" w:lineRule="auto"/>
        <w:rPr>
          <w:rFonts w:cs="AmnestyTradeGothic,Italic"/>
          <w:i/>
          <w:iCs/>
          <w:szCs w:val="20"/>
        </w:rPr>
      </w:pPr>
    </w:p>
    <w:p w:rsidR="006F7623" w:rsidRPr="002E2288" w:rsidRDefault="006F7623" w:rsidP="006F7623">
      <w:pPr>
        <w:autoSpaceDE w:val="0"/>
        <w:autoSpaceDN w:val="0"/>
        <w:adjustRightInd w:val="0"/>
        <w:spacing w:line="240" w:lineRule="auto"/>
        <w:rPr>
          <w:rFonts w:cs="AmnestyTradeGothic"/>
          <w:szCs w:val="20"/>
        </w:rPr>
      </w:pPr>
      <w:r w:rsidRPr="002E2288">
        <w:rPr>
          <w:rFonts w:cs="AmnestyTradeGothic"/>
          <w:szCs w:val="20"/>
        </w:rPr>
        <w:t xml:space="preserve">Dans son rapport de mars 2013, </w:t>
      </w:r>
      <w:proofErr w:type="spellStart"/>
      <w:r w:rsidRPr="002E2288">
        <w:rPr>
          <w:rFonts w:cs="AmnestyTradeGothic"/>
          <w:szCs w:val="20"/>
        </w:rPr>
        <w:t>Human</w:t>
      </w:r>
      <w:proofErr w:type="spellEnd"/>
      <w:r w:rsidRPr="002E2288">
        <w:rPr>
          <w:rFonts w:cs="AmnestyTradeGothic"/>
          <w:szCs w:val="20"/>
        </w:rPr>
        <w:t xml:space="preserve"> </w:t>
      </w:r>
      <w:proofErr w:type="spellStart"/>
      <w:r w:rsidRPr="002E2288">
        <w:rPr>
          <w:rFonts w:cs="AmnestyTradeGothic"/>
          <w:szCs w:val="20"/>
        </w:rPr>
        <w:t>Rights</w:t>
      </w:r>
      <w:proofErr w:type="spellEnd"/>
      <w:r w:rsidRPr="002E2288">
        <w:rPr>
          <w:rFonts w:cs="AmnestyTradeGothic"/>
          <w:szCs w:val="20"/>
        </w:rPr>
        <w:t xml:space="preserve"> Watch fait aussi état d’aveux extorqués et d’autres graves vices de procédure.</w:t>
      </w:r>
      <w:r w:rsidRPr="002E2288">
        <w:rPr>
          <w:rStyle w:val="Appelnotedebasdep"/>
          <w:rFonts w:cs="AmnestyTradeGothic"/>
          <w:szCs w:val="20"/>
        </w:rPr>
        <w:footnoteReference w:id="25"/>
      </w:r>
    </w:p>
    <w:p w:rsidR="006F7623" w:rsidRPr="002E2288" w:rsidRDefault="006F7623" w:rsidP="006F7623">
      <w:pPr>
        <w:autoSpaceDE w:val="0"/>
        <w:autoSpaceDN w:val="0"/>
        <w:adjustRightInd w:val="0"/>
        <w:spacing w:line="240" w:lineRule="auto"/>
        <w:rPr>
          <w:rFonts w:cs="AmnestyTradeGothic"/>
          <w:szCs w:val="20"/>
        </w:rPr>
      </w:pPr>
    </w:p>
    <w:p w:rsidR="006F7623" w:rsidRPr="002E2288" w:rsidRDefault="006F7623" w:rsidP="006F7623">
      <w:pPr>
        <w:autoSpaceDE w:val="0"/>
        <w:autoSpaceDN w:val="0"/>
        <w:adjustRightInd w:val="0"/>
        <w:spacing w:line="240" w:lineRule="auto"/>
        <w:rPr>
          <w:i/>
          <w:szCs w:val="20"/>
          <w:lang w:val="fr-FR"/>
        </w:rPr>
      </w:pPr>
      <w:r w:rsidRPr="002E2288">
        <w:rPr>
          <w:i/>
          <w:szCs w:val="20"/>
          <w:lang w:val="fr-FR"/>
        </w:rPr>
        <w:t xml:space="preserve">Presque toutes les poursuites judiciaires menées pour « homosexualité » ayant fait l’objet des recherches des quatre organisations ont été marquées par de graves vices de procédure et autres violations des droits humains. Des suspects ont été régulièrement arrêtés sur la seule base de rumeurs et sans mandats, en violation du code de procédure pénale du Cameroun. La police au Cameroun affirme que la loi existe dans le but de punir des personnes </w:t>
      </w:r>
      <w:r w:rsidRPr="002E2288">
        <w:rPr>
          <w:i/>
          <w:szCs w:val="20"/>
          <w:lang w:val="fr-FR"/>
        </w:rPr>
        <w:lastRenderedPageBreak/>
        <w:t>qui se livrent à des relations homosexuelles en public, mais dans toutes les affaires dont eu connaissance les quatre organisations, il n’y en a pas eu une seule dans laquelle un suspect ait été pris en train de se livrer publ</w:t>
      </w:r>
      <w:r w:rsidRPr="002E2288">
        <w:rPr>
          <w:i/>
          <w:szCs w:val="20"/>
          <w:lang w:val="fr-FR"/>
        </w:rPr>
        <w:t>i</w:t>
      </w:r>
      <w:r w:rsidRPr="002E2288">
        <w:rPr>
          <w:i/>
          <w:szCs w:val="20"/>
          <w:lang w:val="fr-FR"/>
        </w:rPr>
        <w:t>quement à ce type de relations.</w:t>
      </w:r>
      <w:r w:rsidRPr="002E2288">
        <w:rPr>
          <w:i/>
          <w:szCs w:val="20"/>
          <w:lang w:val="fr-FR"/>
        </w:rPr>
        <w:br/>
      </w:r>
      <w:r w:rsidRPr="002E2288">
        <w:rPr>
          <w:i/>
          <w:szCs w:val="20"/>
          <w:lang w:val="fr-FR"/>
        </w:rPr>
        <w:br/>
        <w:t xml:space="preserve">Du fait que les arrestations pour « homosexualité » ne s’appuient pas sur des informations de témoins ou autres éléments de preuve, les membres des forces de l’ordre s’appuient lourdement sur les aveux, souvent extorqués par la torture et les mauvais traitements. Un jeune homme de 17 ans arrêté par des gendarmes à Yaoundé a déclaré : « </w:t>
      </w:r>
      <w:r w:rsidRPr="002E2288">
        <w:rPr>
          <w:rStyle w:val="Accentuation"/>
          <w:szCs w:val="20"/>
          <w:lang w:val="fr-FR"/>
        </w:rPr>
        <w:t>L’inspecteur m’a frappé sur la plante des pieds, 50 coups avec le côté non tranchant d’une machette</w:t>
      </w:r>
      <w:r w:rsidRPr="002E2288">
        <w:rPr>
          <w:i/>
          <w:szCs w:val="20"/>
          <w:lang w:val="fr-FR"/>
        </w:rPr>
        <w:t>. »</w:t>
      </w:r>
    </w:p>
    <w:p w:rsidR="006F7623" w:rsidRPr="002E2288" w:rsidRDefault="006F7623" w:rsidP="006F7623">
      <w:pPr>
        <w:autoSpaceDE w:val="0"/>
        <w:autoSpaceDN w:val="0"/>
        <w:adjustRightInd w:val="0"/>
        <w:spacing w:line="240" w:lineRule="auto"/>
        <w:rPr>
          <w:i/>
          <w:szCs w:val="20"/>
          <w:lang w:val="fr-FR"/>
        </w:rPr>
      </w:pPr>
      <w:r w:rsidRPr="002E2288">
        <w:rPr>
          <w:i/>
          <w:szCs w:val="20"/>
          <w:lang w:val="fr-FR"/>
        </w:rPr>
        <w:t>(…)</w:t>
      </w:r>
    </w:p>
    <w:p w:rsidR="006F7623" w:rsidRPr="002E2288" w:rsidRDefault="006F7623" w:rsidP="006F7623">
      <w:pPr>
        <w:autoSpaceDE w:val="0"/>
        <w:autoSpaceDN w:val="0"/>
        <w:adjustRightInd w:val="0"/>
        <w:spacing w:line="240" w:lineRule="auto"/>
        <w:rPr>
          <w:i/>
          <w:szCs w:val="20"/>
          <w:lang w:val="fr-FR"/>
        </w:rPr>
      </w:pPr>
      <w:r w:rsidRPr="002E2288">
        <w:rPr>
          <w:i/>
          <w:szCs w:val="20"/>
          <w:lang w:val="fr-FR"/>
        </w:rPr>
        <w:t xml:space="preserve">Lorsque deux jeunes personnes transgenres ont été arrêtées à Yaoundé, un juge a déclaré que leur choix de boisson – de la liqueur </w:t>
      </w:r>
      <w:proofErr w:type="spellStart"/>
      <w:r w:rsidRPr="002E2288">
        <w:rPr>
          <w:i/>
          <w:szCs w:val="20"/>
          <w:lang w:val="fr-FR"/>
        </w:rPr>
        <w:t>Bailey’s</w:t>
      </w:r>
      <w:proofErr w:type="spellEnd"/>
      <w:r w:rsidRPr="002E2288">
        <w:rPr>
          <w:i/>
          <w:szCs w:val="20"/>
          <w:lang w:val="fr-FR"/>
        </w:rPr>
        <w:t>, que le juge a qualifiée de « boisson de femme » – constituait une preuve de leur hom</w:t>
      </w:r>
      <w:r w:rsidRPr="002E2288">
        <w:rPr>
          <w:i/>
          <w:szCs w:val="20"/>
          <w:lang w:val="fr-FR"/>
        </w:rPr>
        <w:t>o</w:t>
      </w:r>
      <w:r w:rsidRPr="002E2288">
        <w:rPr>
          <w:i/>
          <w:szCs w:val="20"/>
          <w:lang w:val="fr-FR"/>
        </w:rPr>
        <w:t>sexualité. Ils ont été inculpés et condamnés à cinq ans d’emprisonnement. Leur condamnation a par la suite été annulée par une cour d’appel.</w:t>
      </w:r>
    </w:p>
    <w:p w:rsidR="006F7623" w:rsidRPr="002E2288" w:rsidRDefault="006F7623" w:rsidP="006F7623">
      <w:pPr>
        <w:autoSpaceDE w:val="0"/>
        <w:autoSpaceDN w:val="0"/>
        <w:adjustRightInd w:val="0"/>
        <w:spacing w:line="240" w:lineRule="auto"/>
        <w:rPr>
          <w:i/>
          <w:szCs w:val="20"/>
          <w:lang w:val="fr-FR"/>
        </w:rPr>
      </w:pPr>
      <w:r w:rsidRPr="002E2288">
        <w:rPr>
          <w:i/>
          <w:szCs w:val="20"/>
          <w:lang w:val="fr-FR"/>
        </w:rPr>
        <w:t>(…)</w:t>
      </w:r>
    </w:p>
    <w:p w:rsidR="006F7623" w:rsidRPr="002E2288" w:rsidRDefault="006F7623" w:rsidP="006F7623">
      <w:pPr>
        <w:autoSpaceDE w:val="0"/>
        <w:autoSpaceDN w:val="0"/>
        <w:adjustRightInd w:val="0"/>
        <w:spacing w:line="240" w:lineRule="auto"/>
        <w:rPr>
          <w:rFonts w:cs="AmnestyTradeGothic"/>
          <w:i/>
          <w:szCs w:val="20"/>
        </w:rPr>
      </w:pPr>
      <w:r w:rsidRPr="002E2288">
        <w:rPr>
          <w:szCs w:val="20"/>
          <w:lang w:val="fr-FR"/>
        </w:rPr>
        <w:t xml:space="preserve">« </w:t>
      </w:r>
      <w:r w:rsidRPr="002E2288">
        <w:rPr>
          <w:rStyle w:val="Accentuation"/>
          <w:szCs w:val="20"/>
          <w:lang w:val="fr-FR"/>
        </w:rPr>
        <w:t>Personne ne devrait être condamné à une peine de prison pour avoir laissé échapper des aveux afin de faire arr</w:t>
      </w:r>
      <w:r w:rsidRPr="002E2288">
        <w:rPr>
          <w:rStyle w:val="Accentuation"/>
          <w:szCs w:val="20"/>
          <w:lang w:val="fr-FR"/>
        </w:rPr>
        <w:t>ê</w:t>
      </w:r>
      <w:r w:rsidRPr="002E2288">
        <w:rPr>
          <w:rStyle w:val="Accentuation"/>
          <w:szCs w:val="20"/>
          <w:lang w:val="fr-FR"/>
        </w:rPr>
        <w:t xml:space="preserve">ter la torture, ou parce qu’un juge n’aime pas ce qu’ils boivent, la façon dont ils s’habillent ou le type de </w:t>
      </w:r>
      <w:proofErr w:type="spellStart"/>
      <w:r w:rsidRPr="002E2288">
        <w:rPr>
          <w:rStyle w:val="Accentuation"/>
          <w:szCs w:val="20"/>
          <w:lang w:val="fr-FR"/>
        </w:rPr>
        <w:t>textos</w:t>
      </w:r>
      <w:proofErr w:type="spellEnd"/>
      <w:r w:rsidRPr="002E2288">
        <w:rPr>
          <w:rStyle w:val="Accentuation"/>
          <w:szCs w:val="20"/>
          <w:lang w:val="fr-FR"/>
        </w:rPr>
        <w:t xml:space="preserve"> qu’ils envoient</w:t>
      </w:r>
      <w:r w:rsidRPr="002E2288">
        <w:rPr>
          <w:szCs w:val="20"/>
          <w:lang w:val="fr-FR"/>
        </w:rPr>
        <w:t xml:space="preserve"> », a fait remarquer </w:t>
      </w:r>
      <w:hyperlink r:id="rId8" w:history="1">
        <w:proofErr w:type="spellStart"/>
        <w:r w:rsidRPr="002E2288">
          <w:rPr>
            <w:szCs w:val="20"/>
            <w:u w:val="single"/>
            <w:lang w:val="fr-FR"/>
          </w:rPr>
          <w:t>Neela</w:t>
        </w:r>
        <w:proofErr w:type="spellEnd"/>
        <w:r w:rsidRPr="002E2288">
          <w:rPr>
            <w:szCs w:val="20"/>
            <w:u w:val="single"/>
            <w:lang w:val="fr-FR"/>
          </w:rPr>
          <w:t xml:space="preserve"> </w:t>
        </w:r>
        <w:proofErr w:type="spellStart"/>
        <w:r w:rsidRPr="002E2288">
          <w:rPr>
            <w:szCs w:val="20"/>
            <w:u w:val="single"/>
            <w:lang w:val="fr-FR"/>
          </w:rPr>
          <w:t>Ghoshal</w:t>
        </w:r>
        <w:proofErr w:type="spellEnd"/>
      </w:hyperlink>
      <w:r w:rsidRPr="002E2288">
        <w:rPr>
          <w:szCs w:val="20"/>
          <w:lang w:val="fr-FR"/>
        </w:rPr>
        <w:t xml:space="preserve">, chercheuse sur les droits des lesbiennes, gays, bisexuels et transgenres (LGBT) à </w:t>
      </w:r>
      <w:proofErr w:type="spellStart"/>
      <w:r w:rsidRPr="002E2288">
        <w:rPr>
          <w:szCs w:val="20"/>
          <w:lang w:val="fr-FR"/>
        </w:rPr>
        <w:t>Human</w:t>
      </w:r>
      <w:proofErr w:type="spellEnd"/>
      <w:r w:rsidRPr="002E2288">
        <w:rPr>
          <w:szCs w:val="20"/>
          <w:lang w:val="fr-FR"/>
        </w:rPr>
        <w:t xml:space="preserve"> </w:t>
      </w:r>
      <w:proofErr w:type="spellStart"/>
      <w:r w:rsidRPr="002E2288">
        <w:rPr>
          <w:szCs w:val="20"/>
          <w:lang w:val="fr-FR"/>
        </w:rPr>
        <w:t>Rights</w:t>
      </w:r>
      <w:proofErr w:type="spellEnd"/>
      <w:r w:rsidRPr="002E2288">
        <w:rPr>
          <w:szCs w:val="20"/>
          <w:lang w:val="fr-FR"/>
        </w:rPr>
        <w:t xml:space="preserve"> Watch. « </w:t>
      </w:r>
      <w:r w:rsidRPr="002E2288">
        <w:rPr>
          <w:rStyle w:val="Accentuation"/>
          <w:szCs w:val="20"/>
          <w:lang w:val="fr-FR"/>
        </w:rPr>
        <w:t>La façon dont la loi est appliquée au Cameroun semble suggérer que si vous êtes soupçonné d’être gay ou lesbienne, les droits humains, par exemple le droit à un procès équitable et le droit à ne pas être torturé, n’ont plus cours</w:t>
      </w:r>
      <w:r w:rsidRPr="002E2288">
        <w:rPr>
          <w:szCs w:val="20"/>
          <w:lang w:val="fr-FR"/>
        </w:rPr>
        <w:t>. »</w:t>
      </w:r>
      <w:r w:rsidRPr="002E2288">
        <w:rPr>
          <w:rStyle w:val="Appelnotedebasdep"/>
          <w:i/>
          <w:szCs w:val="20"/>
          <w:lang w:val="fr-FR"/>
        </w:rPr>
        <w:footnoteReference w:id="26"/>
      </w:r>
    </w:p>
    <w:p w:rsidR="006F7623" w:rsidRPr="002E2288" w:rsidRDefault="006F7623" w:rsidP="006F7623">
      <w:pPr>
        <w:autoSpaceDE w:val="0"/>
        <w:autoSpaceDN w:val="0"/>
        <w:adjustRightInd w:val="0"/>
        <w:spacing w:line="240" w:lineRule="auto"/>
        <w:rPr>
          <w:rFonts w:cs="AmnestyTradeGothic,Italic"/>
          <w:i/>
          <w:iCs/>
          <w:szCs w:val="20"/>
        </w:rPr>
      </w:pPr>
    </w:p>
    <w:p w:rsidR="006F7623" w:rsidRPr="002E2288" w:rsidRDefault="006F7623" w:rsidP="006F7623">
      <w:pPr>
        <w:pStyle w:val="Paragraphedeliste"/>
        <w:numPr>
          <w:ilvl w:val="1"/>
          <w:numId w:val="29"/>
        </w:numPr>
        <w:spacing w:line="240" w:lineRule="auto"/>
        <w:rPr>
          <w:rFonts w:ascii="Amnesty Trade Gothic" w:hAnsi="Amnesty Trade Gothic"/>
          <w:b/>
          <w:sz w:val="20"/>
          <w:szCs w:val="20"/>
          <w:lang w:val="fr-CH"/>
        </w:rPr>
      </w:pPr>
      <w:r w:rsidRPr="002E2288">
        <w:rPr>
          <w:rFonts w:ascii="Amnesty Trade Gothic" w:hAnsi="Amnesty Trade Gothic"/>
          <w:b/>
          <w:sz w:val="20"/>
          <w:szCs w:val="20"/>
          <w:lang w:val="fr-CH"/>
        </w:rPr>
        <w:t>Menaces à l’égard d’activistes des droits humains, défendant les personnes LGBTI</w:t>
      </w:r>
    </w:p>
    <w:p w:rsidR="006F7623" w:rsidRPr="002E2288" w:rsidRDefault="006F7623" w:rsidP="006F7623">
      <w:pPr>
        <w:autoSpaceDE w:val="0"/>
        <w:autoSpaceDN w:val="0"/>
        <w:adjustRightInd w:val="0"/>
        <w:spacing w:line="240" w:lineRule="auto"/>
        <w:rPr>
          <w:rFonts w:cs="AmnestyTradeGothic"/>
          <w:i/>
          <w:szCs w:val="20"/>
        </w:rPr>
      </w:pPr>
      <w:r w:rsidRPr="002E2288">
        <w:rPr>
          <w:rFonts w:cs="AmnestyTradeGothic"/>
          <w:i/>
          <w:szCs w:val="20"/>
        </w:rPr>
        <w:t xml:space="preserve">Dans les pays où Amnesty International a conduit des entretiens, les défenseurs des droits humains qui travaillent sur les droits des personnes LGBTI ont fait état de sérieux obstacles entravant leur action. Certains ont même reçu des menaces de mort. Les problèmes ont été signalés quelles que soient l'orientation sexuelle et l'expression de genre des défenseurs des droits des LGBTI concernés. Amnesty International s'est par exemple entretenue avec Michel </w:t>
      </w:r>
      <w:proofErr w:type="spellStart"/>
      <w:r w:rsidRPr="002E2288">
        <w:rPr>
          <w:rFonts w:cs="AmnestyTradeGothic"/>
          <w:i/>
          <w:szCs w:val="20"/>
        </w:rPr>
        <w:t>Togué</w:t>
      </w:r>
      <w:proofErr w:type="spellEnd"/>
      <w:r w:rsidRPr="002E2288">
        <w:rPr>
          <w:rFonts w:cs="AmnestyTradeGothic"/>
          <w:i/>
          <w:szCs w:val="20"/>
        </w:rPr>
        <w:t>, un avocat hétérosexuel dont la vie professionnelle a été affectée en raison de sa détermination à d</w:t>
      </w:r>
      <w:r w:rsidRPr="002E2288">
        <w:rPr>
          <w:rFonts w:cs="AmnestyTradeGothic"/>
          <w:i/>
          <w:szCs w:val="20"/>
        </w:rPr>
        <w:t>é</w:t>
      </w:r>
      <w:r w:rsidRPr="002E2288">
        <w:rPr>
          <w:rFonts w:cs="AmnestyTradeGothic"/>
          <w:i/>
          <w:szCs w:val="20"/>
        </w:rPr>
        <w:t>fendre des personnes accusées d'homosexualité au Cameroun :</w:t>
      </w:r>
    </w:p>
    <w:p w:rsidR="006F7623" w:rsidRPr="002E2288" w:rsidRDefault="006F7623" w:rsidP="006F7623">
      <w:pPr>
        <w:autoSpaceDE w:val="0"/>
        <w:autoSpaceDN w:val="0"/>
        <w:adjustRightInd w:val="0"/>
        <w:spacing w:line="240" w:lineRule="auto"/>
        <w:rPr>
          <w:rFonts w:cs="AmnestyTradeGothic"/>
          <w:i/>
          <w:szCs w:val="20"/>
        </w:rPr>
      </w:pPr>
    </w:p>
    <w:p w:rsidR="006F7623" w:rsidRPr="002E2288" w:rsidRDefault="006F7623" w:rsidP="006F7623">
      <w:pPr>
        <w:autoSpaceDE w:val="0"/>
        <w:autoSpaceDN w:val="0"/>
        <w:adjustRightInd w:val="0"/>
        <w:spacing w:line="240" w:lineRule="auto"/>
        <w:rPr>
          <w:rFonts w:cs="AmnestyTradeGothicCn"/>
          <w:i/>
          <w:szCs w:val="20"/>
        </w:rPr>
      </w:pPr>
      <w:r w:rsidRPr="002E2288">
        <w:rPr>
          <w:rFonts w:cs="AmnestyTradeGothicCn"/>
          <w:i/>
          <w:szCs w:val="20"/>
        </w:rPr>
        <w:t>« De toute évidence, j'ai souffert au plan professionnel de ma volonté de défendre les homosexuels. Mes confrères disent que comme je défends des gays, je dois être gay moi-même. Les gens pensent que l'UE recrute des avocats pour assurer la défense des homosexuels. Dans mon dossier administratif, il est écrit que j'ai défendu des hom</w:t>
      </w:r>
      <w:r w:rsidRPr="002E2288">
        <w:rPr>
          <w:rFonts w:cs="AmnestyTradeGothicCn"/>
          <w:i/>
          <w:szCs w:val="20"/>
        </w:rPr>
        <w:t>o</w:t>
      </w:r>
      <w:r w:rsidRPr="002E2288">
        <w:rPr>
          <w:rFonts w:cs="AmnestyTradeGothicCn"/>
          <w:i/>
          <w:szCs w:val="20"/>
        </w:rPr>
        <w:t>sexuels. Nous avons vraiment besoin de formation pour les avocats, d'éducation et de sensibilisation. J'ai fait r</w:t>
      </w:r>
      <w:r w:rsidRPr="002E2288">
        <w:rPr>
          <w:rFonts w:cs="AmnestyTradeGothicCn"/>
          <w:i/>
          <w:szCs w:val="20"/>
        </w:rPr>
        <w:t>e</w:t>
      </w:r>
      <w:r w:rsidRPr="002E2288">
        <w:rPr>
          <w:rFonts w:cs="AmnestyTradeGothicCn"/>
          <w:i/>
          <w:szCs w:val="20"/>
        </w:rPr>
        <w:t>marquer à mes confrères qu'ils défendent des assassins et des voleurs, et que les homosexuels ne sont que des hommes persécutés en raison de leur comportement sexuel. Dans ce pays, il faut avoir une volonté à toute épreuve pour défendre les droits humains145. »</w:t>
      </w:r>
    </w:p>
    <w:p w:rsidR="006F7623" w:rsidRPr="002E2288" w:rsidRDefault="006F7623" w:rsidP="006F7623">
      <w:pPr>
        <w:autoSpaceDE w:val="0"/>
        <w:autoSpaceDN w:val="0"/>
        <w:adjustRightInd w:val="0"/>
        <w:spacing w:line="240" w:lineRule="auto"/>
        <w:rPr>
          <w:rFonts w:cs="AmnestyTradeGothicCn"/>
          <w:i/>
          <w:szCs w:val="20"/>
        </w:rPr>
      </w:pPr>
    </w:p>
    <w:p w:rsidR="006F7623" w:rsidRPr="002E2288" w:rsidRDefault="006F7623" w:rsidP="006F7623">
      <w:pPr>
        <w:autoSpaceDE w:val="0"/>
        <w:autoSpaceDN w:val="0"/>
        <w:adjustRightInd w:val="0"/>
        <w:spacing w:line="240" w:lineRule="auto"/>
        <w:rPr>
          <w:rFonts w:cs="AmnestyTradeGothic"/>
          <w:i/>
          <w:szCs w:val="20"/>
        </w:rPr>
      </w:pPr>
      <w:r w:rsidRPr="002E2288">
        <w:rPr>
          <w:rFonts w:cs="AmnestyTradeGothic"/>
          <w:i/>
          <w:szCs w:val="20"/>
        </w:rPr>
        <w:t xml:space="preserve">Comme sa </w:t>
      </w:r>
      <w:proofErr w:type="spellStart"/>
      <w:r w:rsidRPr="002E2288">
        <w:rPr>
          <w:rFonts w:cs="AmnestyTradeGothic"/>
          <w:i/>
          <w:szCs w:val="20"/>
        </w:rPr>
        <w:t>consoeur</w:t>
      </w:r>
      <w:proofErr w:type="spellEnd"/>
      <w:r w:rsidRPr="002E2288">
        <w:rPr>
          <w:rFonts w:cs="AmnestyTradeGothic"/>
          <w:i/>
          <w:szCs w:val="20"/>
        </w:rPr>
        <w:t xml:space="preserve"> Alice </w:t>
      </w:r>
      <w:proofErr w:type="spellStart"/>
      <w:r w:rsidRPr="002E2288">
        <w:rPr>
          <w:rFonts w:cs="AmnestyTradeGothic"/>
          <w:i/>
          <w:szCs w:val="20"/>
        </w:rPr>
        <w:t>Nkom</w:t>
      </w:r>
      <w:proofErr w:type="spellEnd"/>
      <w:r w:rsidRPr="002E2288">
        <w:rPr>
          <w:rFonts w:cs="AmnestyTradeGothic"/>
          <w:i/>
          <w:szCs w:val="20"/>
        </w:rPr>
        <w:t xml:space="preserve">, Michel </w:t>
      </w:r>
      <w:proofErr w:type="spellStart"/>
      <w:r w:rsidRPr="002E2288">
        <w:rPr>
          <w:rFonts w:cs="AmnestyTradeGothic"/>
          <w:i/>
          <w:szCs w:val="20"/>
        </w:rPr>
        <w:t>Togué</w:t>
      </w:r>
      <w:proofErr w:type="spellEnd"/>
      <w:r w:rsidRPr="002E2288">
        <w:rPr>
          <w:rFonts w:cs="AmnestyTradeGothic"/>
          <w:i/>
          <w:szCs w:val="20"/>
        </w:rPr>
        <w:t xml:space="preserve"> a reçu depuis octobre 2012 de nombreuses menaces de mort, dir</w:t>
      </w:r>
      <w:r w:rsidRPr="002E2288">
        <w:rPr>
          <w:rFonts w:cs="AmnestyTradeGothic"/>
          <w:i/>
          <w:szCs w:val="20"/>
        </w:rPr>
        <w:t>i</w:t>
      </w:r>
      <w:r w:rsidRPr="002E2288">
        <w:rPr>
          <w:rFonts w:cs="AmnestyTradeGothic"/>
          <w:i/>
          <w:szCs w:val="20"/>
        </w:rPr>
        <w:t>gées contre lui, ses enfants et son épouse. Les messages de menace, reçus par courriel et par téléphone, enjoignent les avocats militants des droits humains de cesser de défendre les personnes accusées d'homosexualité146.</w:t>
      </w:r>
    </w:p>
    <w:p w:rsidR="006F7623" w:rsidRPr="002E2288" w:rsidRDefault="006F7623" w:rsidP="006F7623">
      <w:pPr>
        <w:autoSpaceDE w:val="0"/>
        <w:autoSpaceDN w:val="0"/>
        <w:adjustRightInd w:val="0"/>
        <w:spacing w:line="240" w:lineRule="auto"/>
        <w:rPr>
          <w:rFonts w:cs="AmnestyTradeGothic"/>
          <w:i/>
          <w:szCs w:val="20"/>
        </w:rPr>
      </w:pPr>
    </w:p>
    <w:p w:rsidR="006F7623" w:rsidRPr="002E2288" w:rsidRDefault="006F7623" w:rsidP="006F7623">
      <w:pPr>
        <w:autoSpaceDE w:val="0"/>
        <w:autoSpaceDN w:val="0"/>
        <w:adjustRightInd w:val="0"/>
        <w:spacing w:line="240" w:lineRule="auto"/>
        <w:rPr>
          <w:rFonts w:cs="AmnestyTradeGothic"/>
          <w:i/>
          <w:szCs w:val="20"/>
        </w:rPr>
      </w:pPr>
      <w:r w:rsidRPr="002E2288">
        <w:rPr>
          <w:rFonts w:cs="AmnestyTradeGothic"/>
          <w:i/>
          <w:szCs w:val="20"/>
        </w:rPr>
        <w:t xml:space="preserve">Toujours au Cameroun, Basile </w:t>
      </w:r>
      <w:proofErr w:type="spellStart"/>
      <w:r w:rsidRPr="002E2288">
        <w:rPr>
          <w:rFonts w:cs="AmnestyTradeGothic"/>
          <w:i/>
          <w:szCs w:val="20"/>
        </w:rPr>
        <w:t>Ndjio</w:t>
      </w:r>
      <w:proofErr w:type="spellEnd"/>
      <w:r w:rsidRPr="002E2288">
        <w:rPr>
          <w:rFonts w:cs="AmnestyTradeGothic"/>
          <w:i/>
          <w:szCs w:val="20"/>
        </w:rPr>
        <w:t>, un enseignant-chercheur à l'université de Douala, a vu ses libertés bafouées lorsque l'administration a découvert qu'il menait des recherches sur des sujets liés à l'orientation sexuelle et à l'identité de genre :</w:t>
      </w:r>
    </w:p>
    <w:p w:rsidR="006F7623" w:rsidRPr="002E2288" w:rsidRDefault="006F7623" w:rsidP="006F7623">
      <w:pPr>
        <w:autoSpaceDE w:val="0"/>
        <w:autoSpaceDN w:val="0"/>
        <w:adjustRightInd w:val="0"/>
        <w:spacing w:line="240" w:lineRule="auto"/>
        <w:rPr>
          <w:rFonts w:cs="AmnestyTradeGothic"/>
          <w:i/>
          <w:szCs w:val="20"/>
        </w:rPr>
      </w:pPr>
    </w:p>
    <w:p w:rsidR="006F7623" w:rsidRPr="002E2288" w:rsidRDefault="006F7623" w:rsidP="006F7623">
      <w:pPr>
        <w:autoSpaceDE w:val="0"/>
        <w:autoSpaceDN w:val="0"/>
        <w:adjustRightInd w:val="0"/>
        <w:spacing w:line="240" w:lineRule="auto"/>
        <w:rPr>
          <w:rFonts w:cs="AmnestyTradeGothic,Italic"/>
          <w:i/>
          <w:iCs/>
          <w:szCs w:val="20"/>
        </w:rPr>
      </w:pPr>
      <w:r w:rsidRPr="002E2288">
        <w:rPr>
          <w:rFonts w:cs="AmnestyTradeGothic,Italic"/>
          <w:i/>
          <w:iCs/>
          <w:szCs w:val="20"/>
        </w:rPr>
        <w:t>« L'homophobie croissante, qui s'est imposée au sein même du monde universitaire camerounais, rend très difficile la recherche sur l'homosexualité, un sujet de plus en plus tabou pour beaucoup de mes collègues. Je me souviens encore avoir été interrogé par le doyen de ma faculté qui était furieux contre moi après avoir appris que je travai</w:t>
      </w:r>
      <w:r w:rsidRPr="002E2288">
        <w:rPr>
          <w:rFonts w:cs="AmnestyTradeGothic,Italic"/>
          <w:i/>
          <w:iCs/>
          <w:szCs w:val="20"/>
        </w:rPr>
        <w:t>l</w:t>
      </w:r>
      <w:r w:rsidRPr="002E2288">
        <w:rPr>
          <w:rFonts w:cs="AmnestyTradeGothic,Italic"/>
          <w:i/>
          <w:iCs/>
          <w:szCs w:val="20"/>
        </w:rPr>
        <w:t>lais sur ce qu'il appelait un “sujet obscène et pervers”. J'ai aussi été soupçonné de pousser certains de mes ét</w:t>
      </w:r>
      <w:r w:rsidRPr="002E2288">
        <w:rPr>
          <w:rFonts w:cs="AmnestyTradeGothic,Italic"/>
          <w:i/>
          <w:iCs/>
          <w:szCs w:val="20"/>
        </w:rPr>
        <w:t>u</w:t>
      </w:r>
      <w:r w:rsidRPr="002E2288">
        <w:rPr>
          <w:rFonts w:cs="AmnestyTradeGothic,Italic"/>
          <w:i/>
          <w:iCs/>
          <w:szCs w:val="20"/>
        </w:rPr>
        <w:lastRenderedPageBreak/>
        <w:t xml:space="preserve">diants à changer leur sujet de recherche pour travailler sur le thème des relations entre personnes de même sexe. J'ai dû alors lui rappeler que j'étais un universitaire et qu'il ne pouvait de ce fait exister aucun sujet tabou ou interdit pour moi. J'ai également expliqué à mon patron que je voulais sortir ce thème </w:t>
      </w:r>
      <w:r w:rsidRPr="002E2288">
        <w:rPr>
          <w:rFonts w:cs="AmnestyTradeGothic"/>
          <w:i/>
          <w:szCs w:val="20"/>
        </w:rPr>
        <w:t xml:space="preserve">[l'homosexualité] </w:t>
      </w:r>
      <w:r w:rsidRPr="002E2288">
        <w:rPr>
          <w:rFonts w:cs="AmnestyTradeGothic,Italic"/>
          <w:i/>
          <w:iCs/>
          <w:szCs w:val="20"/>
        </w:rPr>
        <w:t>des ténèbres de l'ignorance et des stéréotypes pour le placer sous la lumière de la recherche scientifique. À cette époque, vers 2008-2007, il y avait très peu de travaux universitaires sur l'homosexualité. L'un des premiers travaux sur le sujet a été conduit par un étudiant de maîtrise de l'université de Yaoundé, qui a dû quitter le pays par la suite. Quand j'ai che</w:t>
      </w:r>
      <w:r w:rsidRPr="002E2288">
        <w:rPr>
          <w:rFonts w:cs="AmnestyTradeGothic,Italic"/>
          <w:i/>
          <w:iCs/>
          <w:szCs w:val="20"/>
        </w:rPr>
        <w:t>r</w:t>
      </w:r>
      <w:r w:rsidRPr="002E2288">
        <w:rPr>
          <w:rFonts w:cs="AmnestyTradeGothic,Italic"/>
          <w:i/>
          <w:iCs/>
          <w:szCs w:val="20"/>
        </w:rPr>
        <w:t>ché des assistants pour mes recherches, une seule personne a eu le courage de travailler avec moi sur mes r</w:t>
      </w:r>
      <w:r w:rsidRPr="002E2288">
        <w:rPr>
          <w:rFonts w:cs="AmnestyTradeGothic,Italic"/>
          <w:i/>
          <w:iCs/>
          <w:szCs w:val="20"/>
        </w:rPr>
        <w:t>e</w:t>
      </w:r>
      <w:r w:rsidRPr="002E2288">
        <w:rPr>
          <w:rFonts w:cs="AmnestyTradeGothic,Italic"/>
          <w:i/>
          <w:iCs/>
          <w:szCs w:val="20"/>
        </w:rPr>
        <w:t>cherches concernant l'homosexualité. Les étudiants qui avaient été contactés et ont décliné ma proposition m'ont expliqué par la suite qu'ils craignaient d'être étiquetés comme gays ou lesbiennes par leurs camarades. Nous ne sommes aujourd’hui que deux universitaires camerounais à travailler sur cette question, moi-même et une pe</w:t>
      </w:r>
      <w:r w:rsidRPr="002E2288">
        <w:rPr>
          <w:rFonts w:cs="AmnestyTradeGothic,Italic"/>
          <w:i/>
          <w:iCs/>
          <w:szCs w:val="20"/>
        </w:rPr>
        <w:t>r</w:t>
      </w:r>
      <w:r w:rsidRPr="002E2288">
        <w:rPr>
          <w:rFonts w:cs="AmnestyTradeGothic,Italic"/>
          <w:i/>
          <w:iCs/>
          <w:szCs w:val="20"/>
        </w:rPr>
        <w:t>sonne qui a fait ses études avec moi. Et de toute évidence, ceci a des conséquences en termes d'études, qui ne sont pas nécessairement positives147</w:t>
      </w:r>
      <w:r w:rsidRPr="002E2288">
        <w:rPr>
          <w:rFonts w:cs="AmnestyTradeGothic"/>
          <w:i/>
          <w:szCs w:val="20"/>
        </w:rPr>
        <w:t>.</w:t>
      </w:r>
      <w:r w:rsidRPr="002E2288">
        <w:rPr>
          <w:rStyle w:val="Appelnotedebasdep"/>
          <w:rFonts w:cs="AmnestyTradeGothic"/>
          <w:i/>
          <w:szCs w:val="20"/>
        </w:rPr>
        <w:footnoteReference w:id="27"/>
      </w:r>
    </w:p>
    <w:p w:rsidR="006F7623" w:rsidRPr="002E2288" w:rsidRDefault="006F7623" w:rsidP="006F7623">
      <w:pPr>
        <w:autoSpaceDE w:val="0"/>
        <w:autoSpaceDN w:val="0"/>
        <w:adjustRightInd w:val="0"/>
        <w:spacing w:line="240" w:lineRule="auto"/>
        <w:rPr>
          <w:rFonts w:cs="AmnestyTradeGothic"/>
          <w:sz w:val="18"/>
          <w:szCs w:val="18"/>
        </w:rPr>
      </w:pPr>
    </w:p>
    <w:p w:rsidR="006F7623" w:rsidRDefault="006F7623" w:rsidP="006F7623">
      <w:pPr>
        <w:autoSpaceDE w:val="0"/>
        <w:autoSpaceDN w:val="0"/>
        <w:adjustRightInd w:val="0"/>
        <w:spacing w:line="240" w:lineRule="auto"/>
        <w:rPr>
          <w:rFonts w:cs="AmnestyTradeGothic"/>
          <w:i/>
          <w:szCs w:val="20"/>
        </w:rPr>
      </w:pPr>
      <w:r w:rsidRPr="002E2288">
        <w:rPr>
          <w:rFonts w:cs="AmnestyTradeGothic"/>
          <w:i/>
          <w:szCs w:val="20"/>
        </w:rPr>
        <w:t>Au Cameroun, le 27 mars 2012, des représentants du gouvernement ont empêché des militants LGBTI de tenir un atelier sur les droits des minorités sexuelles à Yaoundé. Cet atelier avait été financé par l’Union européenne. Les autorités sont intervenues après l’interruption violente de l’atelier par le dirigeant et des membres du</w:t>
      </w:r>
      <w:r>
        <w:rPr>
          <w:rFonts w:cs="AmnestyTradeGothic"/>
          <w:i/>
          <w:szCs w:val="20"/>
        </w:rPr>
        <w:t xml:space="preserve"> </w:t>
      </w:r>
      <w:r w:rsidRPr="002E2288">
        <w:rPr>
          <w:rFonts w:cs="AmnestyTradeGothic"/>
          <w:i/>
          <w:szCs w:val="20"/>
        </w:rPr>
        <w:t>Rassembl</w:t>
      </w:r>
      <w:r w:rsidRPr="002E2288">
        <w:rPr>
          <w:rFonts w:cs="AmnestyTradeGothic"/>
          <w:i/>
          <w:szCs w:val="20"/>
        </w:rPr>
        <w:t>e</w:t>
      </w:r>
      <w:r w:rsidRPr="002E2288">
        <w:rPr>
          <w:rFonts w:cs="AmnestyTradeGothic"/>
          <w:i/>
          <w:szCs w:val="20"/>
        </w:rPr>
        <w:t>ment de la jeunesse camerounaise, un groupe expressément anti-LGBTI. Les forces de sécurité ont arrêté St</w:t>
      </w:r>
      <w:r w:rsidRPr="002E2288">
        <w:rPr>
          <w:rFonts w:cs="AmnestyTradeGothic"/>
          <w:i/>
          <w:szCs w:val="20"/>
        </w:rPr>
        <w:t>é</w:t>
      </w:r>
      <w:r w:rsidRPr="002E2288">
        <w:rPr>
          <w:rFonts w:cs="AmnestyTradeGothic"/>
          <w:i/>
          <w:szCs w:val="20"/>
        </w:rPr>
        <w:t>phane Koch, l’organisateur de l’atelier, qui a été détenu pendant plusieurs heures. Bien que les victimes de l'agre</w:t>
      </w:r>
      <w:r w:rsidRPr="002E2288">
        <w:rPr>
          <w:rFonts w:cs="AmnestyTradeGothic"/>
          <w:i/>
          <w:szCs w:val="20"/>
        </w:rPr>
        <w:t>s</w:t>
      </w:r>
      <w:r w:rsidRPr="002E2288">
        <w:rPr>
          <w:rFonts w:cs="AmnestyTradeGothic"/>
          <w:i/>
          <w:szCs w:val="20"/>
        </w:rPr>
        <w:t>sion aient porté plainte auprès des autorités,</w:t>
      </w:r>
    </w:p>
    <w:p w:rsidR="006F7623" w:rsidRPr="002E2288" w:rsidRDefault="006F7623" w:rsidP="006F7623">
      <w:pPr>
        <w:autoSpaceDE w:val="0"/>
        <w:autoSpaceDN w:val="0"/>
        <w:adjustRightInd w:val="0"/>
        <w:spacing w:line="240" w:lineRule="auto"/>
        <w:rPr>
          <w:rFonts w:cs="AmnestyTradeGothic"/>
          <w:i/>
          <w:szCs w:val="20"/>
        </w:rPr>
      </w:pPr>
      <w:proofErr w:type="gramStart"/>
      <w:r w:rsidRPr="002E2288">
        <w:rPr>
          <w:rFonts w:cs="AmnestyTradeGothic"/>
          <w:i/>
          <w:szCs w:val="20"/>
        </w:rPr>
        <w:t>à</w:t>
      </w:r>
      <w:proofErr w:type="gramEnd"/>
      <w:r w:rsidRPr="002E2288">
        <w:rPr>
          <w:rFonts w:cs="AmnestyTradeGothic"/>
          <w:i/>
          <w:szCs w:val="20"/>
        </w:rPr>
        <w:t xml:space="preserve"> la connaissance d'Amnesty International, aucune mesure n'a été prise contre les membres du Rassemblement de la jeunesse camerounaise.</w:t>
      </w:r>
      <w:r w:rsidRPr="002E2288">
        <w:rPr>
          <w:rStyle w:val="Appelnotedebasdep"/>
          <w:rFonts w:cs="AmnestyTradeGothic"/>
          <w:i/>
          <w:szCs w:val="20"/>
        </w:rPr>
        <w:footnoteReference w:id="28"/>
      </w:r>
    </w:p>
    <w:p w:rsidR="006F7623" w:rsidRPr="002E2288" w:rsidRDefault="006F7623" w:rsidP="006F7623">
      <w:pPr>
        <w:autoSpaceDE w:val="0"/>
        <w:autoSpaceDN w:val="0"/>
        <w:adjustRightInd w:val="0"/>
        <w:spacing w:line="240" w:lineRule="auto"/>
        <w:rPr>
          <w:rFonts w:cs="AmnestyTradeGothic"/>
          <w:i/>
          <w:szCs w:val="20"/>
        </w:rPr>
      </w:pPr>
    </w:p>
    <w:p w:rsidR="006F7623" w:rsidRPr="002E2288" w:rsidRDefault="006F7623" w:rsidP="006F7623">
      <w:pPr>
        <w:autoSpaceDE w:val="0"/>
        <w:autoSpaceDN w:val="0"/>
        <w:adjustRightInd w:val="0"/>
        <w:spacing w:line="240" w:lineRule="auto"/>
        <w:rPr>
          <w:rFonts w:cs="AmnestyTradeGothic"/>
          <w:i/>
          <w:szCs w:val="20"/>
        </w:rPr>
      </w:pPr>
      <w:r w:rsidRPr="002E2288">
        <w:rPr>
          <w:rFonts w:cs="AmnestyTradeGothic"/>
          <w:i/>
          <w:szCs w:val="20"/>
        </w:rPr>
        <w:t>Au Cameroun, des militants de l'organisation LGBTI Alternatives Cameroun ont été pris à partie par des voisins et des commerçants du quartier au moment de l'ouverture de leur centre d'accueil. Dans un deuxième temps, cepe</w:t>
      </w:r>
      <w:r w:rsidRPr="002E2288">
        <w:rPr>
          <w:rFonts w:cs="AmnestyTradeGothic"/>
          <w:i/>
          <w:szCs w:val="20"/>
        </w:rPr>
        <w:t>n</w:t>
      </w:r>
      <w:r w:rsidRPr="002E2288">
        <w:rPr>
          <w:rFonts w:cs="AmnestyTradeGothic"/>
          <w:i/>
          <w:szCs w:val="20"/>
        </w:rPr>
        <w:t xml:space="preserve">dant, lorsque les gens ont découvert que le centre dispensait des soins et n'était pas uniquement une organisation de défense des personnes LGBTI, leur attitude a changé. Le directeur exécutif du centre, Yves </w:t>
      </w:r>
      <w:proofErr w:type="spellStart"/>
      <w:r w:rsidRPr="002E2288">
        <w:rPr>
          <w:rFonts w:cs="AmnestyTradeGothic"/>
          <w:i/>
          <w:szCs w:val="20"/>
        </w:rPr>
        <w:t>Yomb</w:t>
      </w:r>
      <w:proofErr w:type="spellEnd"/>
      <w:r w:rsidRPr="002E2288">
        <w:rPr>
          <w:rFonts w:cs="AmnestyTradeGothic"/>
          <w:i/>
          <w:szCs w:val="20"/>
        </w:rPr>
        <w:t>, a déclaré à Amnesty International :</w:t>
      </w:r>
    </w:p>
    <w:p w:rsidR="006F7623" w:rsidRPr="002E2288" w:rsidRDefault="006F7623" w:rsidP="006F7623">
      <w:pPr>
        <w:autoSpaceDE w:val="0"/>
        <w:autoSpaceDN w:val="0"/>
        <w:adjustRightInd w:val="0"/>
        <w:spacing w:line="240" w:lineRule="auto"/>
        <w:rPr>
          <w:rFonts w:cs="AmnestyTradeGothic"/>
          <w:i/>
          <w:szCs w:val="20"/>
        </w:rPr>
      </w:pPr>
    </w:p>
    <w:p w:rsidR="006F7623" w:rsidRPr="002E2288" w:rsidRDefault="006F7623" w:rsidP="006F7623">
      <w:pPr>
        <w:autoSpaceDE w:val="0"/>
        <w:autoSpaceDN w:val="0"/>
        <w:adjustRightInd w:val="0"/>
        <w:spacing w:line="240" w:lineRule="auto"/>
        <w:rPr>
          <w:rFonts w:cs="AmnestyTradeGothic,Italic"/>
          <w:i/>
          <w:iCs/>
          <w:szCs w:val="20"/>
        </w:rPr>
      </w:pPr>
      <w:r w:rsidRPr="002E2288">
        <w:rPr>
          <w:rFonts w:cs="AmnestyTradeGothic,Italic"/>
          <w:i/>
          <w:iCs/>
          <w:szCs w:val="20"/>
        </w:rPr>
        <w:t>« Les gens sont sensibilisés à la question de la santé – ça permet de leur ouvrir l'esprit aux LGBT, au fait que tout le monde a droit à la santé, etc. Il y a eu beaucoup d'hostilité lorsque le centre s'est installé, mais les gens se sont o</w:t>
      </w:r>
      <w:r w:rsidRPr="002E2288">
        <w:rPr>
          <w:rFonts w:cs="AmnestyTradeGothic,Italic"/>
          <w:i/>
          <w:iCs/>
          <w:szCs w:val="20"/>
        </w:rPr>
        <w:t>u</w:t>
      </w:r>
      <w:r w:rsidRPr="002E2288">
        <w:rPr>
          <w:rFonts w:cs="AmnestyTradeGothic,Italic"/>
          <w:i/>
          <w:iCs/>
          <w:szCs w:val="20"/>
        </w:rPr>
        <w:t>verts ensuite, avec la question de la santé138. »</w:t>
      </w:r>
    </w:p>
    <w:p w:rsidR="006F7623" w:rsidRPr="002E2288" w:rsidRDefault="006F7623" w:rsidP="006F7623">
      <w:pPr>
        <w:autoSpaceDE w:val="0"/>
        <w:autoSpaceDN w:val="0"/>
        <w:adjustRightInd w:val="0"/>
        <w:spacing w:line="240" w:lineRule="auto"/>
        <w:rPr>
          <w:rFonts w:cs="AmnestyTradeGothic,Italic"/>
          <w:i/>
          <w:iCs/>
          <w:szCs w:val="20"/>
        </w:rPr>
      </w:pPr>
    </w:p>
    <w:p w:rsidR="006F7623" w:rsidRPr="002E2288" w:rsidRDefault="006F7623" w:rsidP="006F7623">
      <w:pPr>
        <w:autoSpaceDE w:val="0"/>
        <w:autoSpaceDN w:val="0"/>
        <w:adjustRightInd w:val="0"/>
        <w:spacing w:line="240" w:lineRule="auto"/>
        <w:rPr>
          <w:rFonts w:cs="AmnestyTradeGothic"/>
          <w:i/>
          <w:szCs w:val="20"/>
        </w:rPr>
      </w:pPr>
      <w:r w:rsidRPr="002E2288">
        <w:rPr>
          <w:rFonts w:cs="AmnestyTradeGothic"/>
          <w:i/>
          <w:szCs w:val="20"/>
        </w:rPr>
        <w:t xml:space="preserve">Le 11 janvier 2011, l'Union européenne a annoncé l'octroi d'une subvention de 300 000 euros à une organisation LGBTI camerounaise dirigée par Alice </w:t>
      </w:r>
      <w:proofErr w:type="spellStart"/>
      <w:r w:rsidRPr="002E2288">
        <w:rPr>
          <w:rFonts w:cs="AmnestyTradeGothic"/>
          <w:i/>
          <w:szCs w:val="20"/>
        </w:rPr>
        <w:t>Nkom</w:t>
      </w:r>
      <w:proofErr w:type="spellEnd"/>
      <w:r w:rsidRPr="002E2288">
        <w:rPr>
          <w:rFonts w:cs="AmnestyTradeGothic"/>
          <w:i/>
          <w:szCs w:val="20"/>
        </w:rPr>
        <w:t>, le Projet d'assistance et d'encadrement des minorités homosexuelles (PAEMH). Le 14 janvier, la représentante de l'UE au Cameroun a été convoquée par le ministre des Relations ext</w:t>
      </w:r>
      <w:r w:rsidRPr="002E2288">
        <w:rPr>
          <w:rFonts w:cs="AmnestyTradeGothic"/>
          <w:i/>
          <w:szCs w:val="20"/>
        </w:rPr>
        <w:t>é</w:t>
      </w:r>
      <w:r w:rsidRPr="002E2288">
        <w:rPr>
          <w:rFonts w:cs="AmnestyTradeGothic"/>
          <w:i/>
          <w:szCs w:val="20"/>
        </w:rPr>
        <w:t>rieures, et le gouvernement a fait part de son mécontentement quant à l'octroi de ce financement.</w:t>
      </w:r>
    </w:p>
    <w:p w:rsidR="006F7623" w:rsidRPr="002E2288" w:rsidRDefault="006F7623" w:rsidP="006F7623">
      <w:pPr>
        <w:autoSpaceDE w:val="0"/>
        <w:autoSpaceDN w:val="0"/>
        <w:adjustRightInd w:val="0"/>
        <w:spacing w:line="240" w:lineRule="auto"/>
        <w:rPr>
          <w:rFonts w:cs="AmnestyTradeGothic"/>
          <w:i/>
          <w:szCs w:val="20"/>
        </w:rPr>
      </w:pPr>
    </w:p>
    <w:p w:rsidR="006F7623" w:rsidRPr="002E2288" w:rsidRDefault="006F7623" w:rsidP="006F7623">
      <w:pPr>
        <w:autoSpaceDE w:val="0"/>
        <w:autoSpaceDN w:val="0"/>
        <w:adjustRightInd w:val="0"/>
        <w:spacing w:line="240" w:lineRule="auto"/>
        <w:rPr>
          <w:rFonts w:cs="AmnestyTradeGothic"/>
          <w:i/>
          <w:szCs w:val="20"/>
        </w:rPr>
      </w:pPr>
      <w:r w:rsidRPr="002E2288">
        <w:rPr>
          <w:rFonts w:cs="AmnestyTradeGothic"/>
          <w:i/>
          <w:szCs w:val="20"/>
        </w:rPr>
        <w:t>Immédiatement, des réactions négatives ont été exprimées dans la presse, où l'on a pu lire des titres comme « C</w:t>
      </w:r>
      <w:r w:rsidRPr="002E2288">
        <w:rPr>
          <w:rFonts w:cs="AmnestyTradeGothic"/>
          <w:i/>
          <w:szCs w:val="20"/>
        </w:rPr>
        <w:t>a</w:t>
      </w:r>
      <w:r w:rsidRPr="002E2288">
        <w:rPr>
          <w:rFonts w:cs="AmnestyTradeGothic"/>
          <w:i/>
          <w:szCs w:val="20"/>
        </w:rPr>
        <w:t>meroun. L'Union européenne finance l'homosexualité : financement de l'illégalité139 ». Des citoyens ont égal</w:t>
      </w:r>
      <w:r w:rsidRPr="002E2288">
        <w:rPr>
          <w:rFonts w:cs="AmnestyTradeGothic"/>
          <w:i/>
          <w:szCs w:val="20"/>
        </w:rPr>
        <w:t>e</w:t>
      </w:r>
      <w:r w:rsidRPr="002E2288">
        <w:rPr>
          <w:rFonts w:cs="AmnestyTradeGothic"/>
          <w:i/>
          <w:szCs w:val="20"/>
        </w:rPr>
        <w:t xml:space="preserve">ment exprimé leur désapprobation. Yves </w:t>
      </w:r>
      <w:proofErr w:type="spellStart"/>
      <w:r w:rsidRPr="002E2288">
        <w:rPr>
          <w:rFonts w:cs="AmnestyTradeGothic"/>
          <w:i/>
          <w:szCs w:val="20"/>
        </w:rPr>
        <w:t>Yomb</w:t>
      </w:r>
      <w:proofErr w:type="spellEnd"/>
      <w:r w:rsidRPr="002E2288">
        <w:rPr>
          <w:rFonts w:cs="AmnestyTradeGothic"/>
          <w:i/>
          <w:szCs w:val="20"/>
        </w:rPr>
        <w:t xml:space="preserve"> explique :</w:t>
      </w:r>
    </w:p>
    <w:p w:rsidR="006F7623" w:rsidRPr="002E2288" w:rsidRDefault="006F7623" w:rsidP="006F7623">
      <w:pPr>
        <w:autoSpaceDE w:val="0"/>
        <w:autoSpaceDN w:val="0"/>
        <w:adjustRightInd w:val="0"/>
        <w:spacing w:line="240" w:lineRule="auto"/>
        <w:rPr>
          <w:rFonts w:cs="AmnestyTradeGothic"/>
          <w:i/>
          <w:szCs w:val="20"/>
        </w:rPr>
      </w:pPr>
    </w:p>
    <w:p w:rsidR="006F7623" w:rsidRPr="002E2288" w:rsidRDefault="006F7623" w:rsidP="006F7623">
      <w:pPr>
        <w:autoSpaceDE w:val="0"/>
        <w:autoSpaceDN w:val="0"/>
        <w:adjustRightInd w:val="0"/>
        <w:spacing w:line="240" w:lineRule="auto"/>
        <w:rPr>
          <w:rFonts w:cs="AmnestyTradeGothic,Italic"/>
          <w:i/>
          <w:iCs/>
          <w:szCs w:val="20"/>
        </w:rPr>
      </w:pPr>
      <w:r w:rsidRPr="002E2288">
        <w:rPr>
          <w:rFonts w:cs="AmnestyTradeGothic,Italic"/>
          <w:i/>
          <w:iCs/>
          <w:szCs w:val="20"/>
        </w:rPr>
        <w:t>« Il y a eu une réaction très vive concernant la subvention de l'UE. J'ai dû faire face à de nombreuses attaques après ça, et à Alternatives Cameroun, nous avons interrompu nos activités sur le terrain pendant un moment. Il y a eu aussi une forte opposition dans la presse. Avant le tollé soulevé par la subvention, l'homophobie était beaucoup moins perceptible140. »</w:t>
      </w:r>
      <w:r w:rsidRPr="002E2288">
        <w:rPr>
          <w:rStyle w:val="Appelnotedebasdep"/>
          <w:rFonts w:cs="AmnestyTradeGothic,Italic"/>
          <w:i/>
          <w:iCs/>
          <w:szCs w:val="20"/>
        </w:rPr>
        <w:footnoteReference w:id="29"/>
      </w:r>
    </w:p>
    <w:p w:rsidR="006F7623" w:rsidRPr="002E2288" w:rsidRDefault="006F7623" w:rsidP="006F7623">
      <w:pPr>
        <w:autoSpaceDE w:val="0"/>
        <w:autoSpaceDN w:val="0"/>
        <w:adjustRightInd w:val="0"/>
        <w:spacing w:line="240" w:lineRule="auto"/>
        <w:rPr>
          <w:rFonts w:cs="AmnestyTradeGothic,Italic"/>
          <w:i/>
          <w:iCs/>
          <w:szCs w:val="20"/>
        </w:rPr>
      </w:pPr>
    </w:p>
    <w:p w:rsidR="006F7623" w:rsidRPr="006F7623" w:rsidRDefault="006F7623" w:rsidP="006F7623">
      <w:pPr>
        <w:widowControl w:val="0"/>
        <w:suppressAutoHyphens/>
        <w:spacing w:line="240" w:lineRule="auto"/>
        <w:jc w:val="both"/>
        <w:rPr>
          <w:rFonts w:eastAsia="Droid Sans" w:cs="Arial"/>
          <w:i/>
          <w:kern w:val="2"/>
          <w:szCs w:val="20"/>
          <w:lang w:val="fr-FR" w:eastAsia="zh-TW" w:bidi="hi-IN"/>
        </w:rPr>
      </w:pPr>
      <w:r w:rsidRPr="006F7623">
        <w:rPr>
          <w:rFonts w:eastAsia="DejaVu Sans" w:cs="Arial"/>
          <w:bCs/>
          <w:kern w:val="2"/>
          <w:szCs w:val="20"/>
          <w:lang w:eastAsia="zh-TW"/>
        </w:rPr>
        <w:t xml:space="preserve">Dans la soirée du 15 juillet 2013, </w:t>
      </w:r>
      <w:proofErr w:type="spellStart"/>
      <w:r w:rsidRPr="006F7623">
        <w:rPr>
          <w:rFonts w:eastAsia="DejaVu Sans" w:cs="Arial"/>
          <w:b/>
          <w:bCs/>
          <w:kern w:val="2"/>
          <w:szCs w:val="20"/>
          <w:lang w:val="fr-FR" w:eastAsia="zh-TW"/>
        </w:rPr>
        <w:t>Eric</w:t>
      </w:r>
      <w:proofErr w:type="spellEnd"/>
      <w:r w:rsidRPr="006F7623">
        <w:rPr>
          <w:rFonts w:eastAsia="DejaVu Sans" w:cs="Arial"/>
          <w:b/>
          <w:bCs/>
          <w:kern w:val="2"/>
          <w:szCs w:val="20"/>
          <w:lang w:val="fr-FR" w:eastAsia="zh-TW"/>
        </w:rPr>
        <w:t xml:space="preserve"> </w:t>
      </w:r>
      <w:proofErr w:type="spellStart"/>
      <w:r w:rsidRPr="006F7623">
        <w:rPr>
          <w:rFonts w:eastAsia="DejaVu Sans" w:cs="Arial"/>
          <w:b/>
          <w:bCs/>
          <w:kern w:val="2"/>
          <w:szCs w:val="20"/>
          <w:lang w:val="fr-FR" w:eastAsia="zh-TW"/>
        </w:rPr>
        <w:t>Ohena</w:t>
      </w:r>
      <w:proofErr w:type="spellEnd"/>
      <w:r w:rsidRPr="006F7623">
        <w:rPr>
          <w:rFonts w:eastAsia="DejaVu Sans" w:cs="Arial"/>
          <w:b/>
          <w:bCs/>
          <w:kern w:val="2"/>
          <w:szCs w:val="20"/>
          <w:lang w:val="fr-FR" w:eastAsia="zh-TW"/>
        </w:rPr>
        <w:t xml:space="preserve"> </w:t>
      </w:r>
      <w:proofErr w:type="spellStart"/>
      <w:r w:rsidRPr="006F7623">
        <w:rPr>
          <w:rFonts w:eastAsia="DejaVu Sans" w:cs="Arial"/>
          <w:b/>
          <w:bCs/>
          <w:kern w:val="2"/>
          <w:szCs w:val="20"/>
          <w:lang w:val="fr-FR" w:eastAsia="zh-TW"/>
        </w:rPr>
        <w:t>Lembembe</w:t>
      </w:r>
      <w:proofErr w:type="spellEnd"/>
      <w:r w:rsidRPr="006F7623">
        <w:rPr>
          <w:rFonts w:eastAsia="DejaVu Sans" w:cs="Arial"/>
          <w:b/>
          <w:bCs/>
          <w:kern w:val="2"/>
          <w:szCs w:val="20"/>
          <w:lang w:val="fr-FR" w:eastAsia="zh-TW"/>
        </w:rPr>
        <w:t xml:space="preserve">, </w:t>
      </w:r>
      <w:r w:rsidRPr="006F7623">
        <w:rPr>
          <w:rFonts w:eastAsia="DejaVu Sans" w:cs="Arial"/>
          <w:bCs/>
          <w:kern w:val="2"/>
          <w:szCs w:val="20"/>
          <w:lang w:val="fr-FR" w:eastAsia="zh-TW"/>
        </w:rPr>
        <w:t xml:space="preserve">directeur exécutif de la Fondation camerounaise de </w:t>
      </w:r>
      <w:r w:rsidRPr="006F7623">
        <w:rPr>
          <w:rFonts w:eastAsia="DejaVu Sans" w:cs="Arial"/>
          <w:bCs/>
          <w:kern w:val="2"/>
          <w:szCs w:val="20"/>
          <w:lang w:val="fr-FR" w:eastAsia="zh-TW"/>
        </w:rPr>
        <w:lastRenderedPageBreak/>
        <w:t>lutte contre le sida, et journaliste engagé dans la défense des droits des personnes LGBTI,</w:t>
      </w:r>
      <w:r w:rsidRPr="006F7623">
        <w:rPr>
          <w:rFonts w:eastAsia="DejaVu Sans" w:cs="Arial"/>
          <w:b/>
          <w:bCs/>
          <w:kern w:val="2"/>
          <w:szCs w:val="20"/>
          <w:lang w:val="fr-FR" w:eastAsia="zh-TW"/>
        </w:rPr>
        <w:t xml:space="preserve"> </w:t>
      </w:r>
      <w:r w:rsidRPr="006F7623">
        <w:rPr>
          <w:rFonts w:eastAsia="DejaVu Sans" w:cs="Arial"/>
          <w:bCs/>
          <w:kern w:val="2"/>
          <w:szCs w:val="20"/>
          <w:lang w:val="fr-FR" w:eastAsia="zh-TW"/>
        </w:rPr>
        <w:t>a été retrouvé assassiné à son domicile, à Yaoundé. Les traces retrouvées sur son corps permettaient de supposer qu'il ait été battu à mort par ses agresseurs, son cou et ses pieds ayant apparemment été brisés, son visage, ses mains et ses pieds brûlés au fer à repasser. A ce jour, aucune enquête approfondie n’a été menée au sujet de ce crime. Avant sa mort, les menaces ciblant les milieux associatifs, avocats et autres personnes actifs dans la défense des personnes LGBTI, étaient en forte augmentation.</w:t>
      </w:r>
      <w:r w:rsidRPr="006F7623">
        <w:rPr>
          <w:rStyle w:val="Appelnotedebasdep"/>
          <w:rFonts w:eastAsia="DejaVu Sans" w:cs="Arial"/>
          <w:bCs/>
          <w:kern w:val="2"/>
          <w:szCs w:val="20"/>
          <w:lang w:val="fr-FR" w:eastAsia="zh-TW"/>
        </w:rPr>
        <w:footnoteReference w:id="30"/>
      </w:r>
      <w:r w:rsidRPr="006F7623">
        <w:rPr>
          <w:rFonts w:eastAsia="DejaVu Sans" w:cs="Arial"/>
          <w:bCs/>
          <w:kern w:val="2"/>
          <w:szCs w:val="20"/>
          <w:lang w:val="fr-FR" w:eastAsia="zh-TW"/>
        </w:rPr>
        <w:t xml:space="preserve"> Actuellement, </w:t>
      </w:r>
      <w:r w:rsidRPr="006F7623">
        <w:rPr>
          <w:rFonts w:eastAsia="DejaVu Sans" w:cs="Arial"/>
          <w:i/>
          <w:kern w:val="2"/>
          <w:szCs w:val="20"/>
          <w:lang w:val="fr-FR" w:eastAsia="zh-TW" w:bidi="hi-IN"/>
        </w:rPr>
        <w:t xml:space="preserve">la famille et les proches de la victime font face à ce qui peut être qualifiés de mesures d'intimidation. Plusieurs amis et la famille </w:t>
      </w:r>
      <w:proofErr w:type="spellStart"/>
      <w:r w:rsidRPr="006F7623">
        <w:rPr>
          <w:rFonts w:eastAsia="DejaVu Sans" w:cs="Arial"/>
          <w:i/>
          <w:kern w:val="2"/>
          <w:szCs w:val="20"/>
          <w:lang w:val="fr-FR" w:eastAsia="zh-TW" w:bidi="hi-IN"/>
        </w:rPr>
        <w:t>d'Eric</w:t>
      </w:r>
      <w:proofErr w:type="spellEnd"/>
      <w:r w:rsidRPr="006F7623">
        <w:rPr>
          <w:rFonts w:eastAsia="DejaVu Sans" w:cs="Arial"/>
          <w:i/>
          <w:kern w:val="2"/>
          <w:szCs w:val="20"/>
          <w:lang w:val="fr-FR" w:eastAsia="zh-TW" w:bidi="hi-IN"/>
        </w:rPr>
        <w:t xml:space="preserve"> </w:t>
      </w:r>
      <w:proofErr w:type="spellStart"/>
      <w:r w:rsidRPr="006F7623">
        <w:rPr>
          <w:rFonts w:eastAsia="DejaVu Sans" w:cs="Arial"/>
          <w:i/>
          <w:kern w:val="2"/>
          <w:szCs w:val="20"/>
          <w:lang w:val="fr-FR" w:eastAsia="zh-TW" w:bidi="hi-IN"/>
        </w:rPr>
        <w:t>Lembembe</w:t>
      </w:r>
      <w:proofErr w:type="spellEnd"/>
      <w:r w:rsidRPr="006F7623">
        <w:rPr>
          <w:rFonts w:eastAsia="DejaVu Sans" w:cs="Arial"/>
          <w:i/>
          <w:kern w:val="2"/>
          <w:szCs w:val="20"/>
          <w:lang w:val="fr-FR" w:eastAsia="zh-TW" w:bidi="hi-IN"/>
        </w:rPr>
        <w:t xml:space="preserve"> ont été placés en garde à vue par la police au début même de l’enquête ; les proches et témoins convoqués par le juge d'instruction n'ont encore jamais été entendus malgré les démarches et relances effectuées par les avocats de la partie civile, etc.</w:t>
      </w:r>
      <w:r w:rsidRPr="006F7623">
        <w:rPr>
          <w:rStyle w:val="Appelnotedebasdep"/>
          <w:rFonts w:eastAsia="Droid Sans" w:cs="Arial"/>
          <w:i/>
          <w:kern w:val="2"/>
          <w:szCs w:val="20"/>
          <w:lang w:val="fr-FR" w:eastAsia="zh-TW" w:bidi="hi-IN"/>
        </w:rPr>
        <w:footnoteReference w:id="31"/>
      </w:r>
    </w:p>
    <w:p w:rsidR="006F7623" w:rsidRPr="006F7623" w:rsidRDefault="006F7623" w:rsidP="006F7623">
      <w:pPr>
        <w:autoSpaceDE w:val="0"/>
        <w:autoSpaceDN w:val="0"/>
        <w:adjustRightInd w:val="0"/>
        <w:spacing w:line="240" w:lineRule="auto"/>
        <w:rPr>
          <w:rFonts w:eastAsia="DejaVu Sans" w:cs="Arial"/>
          <w:bCs/>
          <w:kern w:val="2"/>
          <w:szCs w:val="20"/>
          <w:lang w:val="fr-FR" w:eastAsia="zh-TW"/>
        </w:rPr>
      </w:pPr>
    </w:p>
    <w:p w:rsidR="006F7623" w:rsidRPr="006F7623" w:rsidRDefault="006F7623" w:rsidP="006F7623">
      <w:pPr>
        <w:autoSpaceDE w:val="0"/>
        <w:autoSpaceDN w:val="0"/>
        <w:adjustRightInd w:val="0"/>
        <w:spacing w:line="240" w:lineRule="auto"/>
        <w:rPr>
          <w:rFonts w:eastAsia="DejaVu Sans" w:cs="Arial"/>
          <w:bCs/>
          <w:kern w:val="2"/>
          <w:szCs w:val="20"/>
          <w:lang w:val="fr-FR" w:eastAsia="zh-TW"/>
        </w:rPr>
      </w:pPr>
      <w:r w:rsidRPr="006F7623">
        <w:rPr>
          <w:rFonts w:eastAsia="DejaVu Sans" w:cs="Arial"/>
          <w:bCs/>
          <w:kern w:val="2"/>
          <w:szCs w:val="20"/>
          <w:lang w:val="fr-FR" w:eastAsia="zh-TW"/>
        </w:rPr>
        <w:t>En janvier 2014, l’Observatoire pour les défenseurs des droits de l’Homme a mené une mission au Cameroun pour enquêter sur la situation des défenseurs des droits humains des personnes LGBTI. Dans ses conclusions publiées le 3 février 2014, l’Observatoire a retenu qu’ »un climat homophobe était entretenu par l’inaction de l’Etat »</w:t>
      </w:r>
      <w:r w:rsidRPr="006F7623">
        <w:rPr>
          <w:rStyle w:val="Appelnotedebasdep"/>
          <w:rFonts w:eastAsia="DejaVu Sans" w:cs="Arial"/>
          <w:bCs/>
          <w:kern w:val="2"/>
          <w:szCs w:val="20"/>
          <w:lang w:val="fr-FR" w:eastAsia="zh-TW"/>
        </w:rPr>
        <w:footnoteReference w:id="32"/>
      </w:r>
      <w:r w:rsidRPr="006F7623">
        <w:rPr>
          <w:rFonts w:eastAsia="DejaVu Sans" w:cs="Arial"/>
          <w:bCs/>
          <w:kern w:val="2"/>
          <w:szCs w:val="20"/>
          <w:lang w:val="fr-FR" w:eastAsia="zh-TW"/>
        </w:rPr>
        <w:t>.</w:t>
      </w:r>
    </w:p>
    <w:p w:rsidR="006F7623" w:rsidRPr="006F7623" w:rsidRDefault="006F7623" w:rsidP="006F7623">
      <w:pPr>
        <w:autoSpaceDE w:val="0"/>
        <w:autoSpaceDN w:val="0"/>
        <w:adjustRightInd w:val="0"/>
        <w:spacing w:line="240" w:lineRule="auto"/>
        <w:rPr>
          <w:rFonts w:eastAsia="DejaVu Sans" w:cs="Arial"/>
          <w:bCs/>
          <w:kern w:val="2"/>
          <w:szCs w:val="20"/>
          <w:lang w:val="fr-FR" w:eastAsia="zh-TW"/>
        </w:rPr>
      </w:pPr>
    </w:p>
    <w:p w:rsidR="006F7623" w:rsidRPr="006F7623" w:rsidRDefault="006F7623" w:rsidP="006F7623">
      <w:pPr>
        <w:widowControl w:val="0"/>
        <w:suppressAutoHyphens/>
        <w:spacing w:line="240" w:lineRule="auto"/>
        <w:jc w:val="both"/>
        <w:rPr>
          <w:rFonts w:cs="Arial"/>
          <w:i/>
          <w:szCs w:val="20"/>
          <w:lang w:val="fr-FR" w:eastAsia="zh-CN"/>
        </w:rPr>
      </w:pPr>
      <w:r w:rsidRPr="006F7623">
        <w:rPr>
          <w:rFonts w:cs="Arial"/>
          <w:i/>
          <w:szCs w:val="20"/>
          <w:lang w:val="fr-FR" w:eastAsia="zh-CN"/>
        </w:rPr>
        <w:t>Les témoignages et analyses recueillis au cours de la mission ont révélé un environnement marqué par la précarité et les actes d'intimidation visant les défenseurs du droit à la santé et des droits humains des personnes LGBTI, dans le contexte de la pénalisation de l'homosexualité. Les chargés de mission ont notamment pu rencontrer des membres d'organisations de défense des droits de l’Homme, des personnes LGBTI, des journalistes, avocats, des acteurs de la santé sexuelle, des représentants des Églises, des autorités et institutions nationales et des missions diplomatiques.</w:t>
      </w:r>
      <w:r w:rsidRPr="006F7623">
        <w:rPr>
          <w:rStyle w:val="Appelnotedebasdep"/>
          <w:rFonts w:cs="Arial"/>
          <w:i/>
          <w:szCs w:val="20"/>
          <w:lang w:val="fr-FR" w:eastAsia="zh-CN"/>
        </w:rPr>
        <w:footnoteReference w:id="33"/>
      </w:r>
    </w:p>
    <w:p w:rsidR="006F7623" w:rsidRPr="006F7623" w:rsidRDefault="006F7623" w:rsidP="006F7623">
      <w:pPr>
        <w:widowControl w:val="0"/>
        <w:suppressAutoHyphens/>
        <w:spacing w:line="240" w:lineRule="auto"/>
        <w:jc w:val="both"/>
        <w:rPr>
          <w:rFonts w:cs="Arial"/>
          <w:i/>
          <w:szCs w:val="20"/>
          <w:lang w:val="fr-FR" w:eastAsia="zh-CN"/>
        </w:rPr>
      </w:pPr>
    </w:p>
    <w:p w:rsidR="006F7623" w:rsidRPr="006F7623" w:rsidRDefault="006F7623" w:rsidP="006F7623">
      <w:pPr>
        <w:widowControl w:val="0"/>
        <w:suppressAutoHyphens/>
        <w:spacing w:line="240" w:lineRule="auto"/>
        <w:jc w:val="both"/>
        <w:rPr>
          <w:i/>
          <w:szCs w:val="20"/>
          <w:lang w:eastAsia="zh-CN"/>
        </w:rPr>
      </w:pPr>
      <w:r w:rsidRPr="006F7623">
        <w:rPr>
          <w:rFonts w:cs="Arial"/>
          <w:i/>
          <w:szCs w:val="20"/>
          <w:lang w:val="fr-FR" w:eastAsia="zh-CN"/>
        </w:rPr>
        <w:t>Cette situation est d'autant plus grave pour les personnes suspectées d'homosexualité que seulement trois à quatre avocats acceptent de les représenter devant les autorités policières et judiciaires, augmentant ainsi la stigmatisation dont sont victimes ces avocats.</w:t>
      </w:r>
      <w:r w:rsidRPr="006F7623">
        <w:rPr>
          <w:rStyle w:val="Appelnotedebasdep"/>
          <w:rFonts w:cs="Arial"/>
          <w:i/>
          <w:szCs w:val="20"/>
          <w:lang w:val="fr-FR" w:eastAsia="zh-CN"/>
        </w:rPr>
        <w:footnoteReference w:id="34"/>
      </w:r>
    </w:p>
    <w:p w:rsidR="006F7623" w:rsidRPr="006F7623" w:rsidRDefault="006F7623" w:rsidP="006F7623">
      <w:pPr>
        <w:autoSpaceDE w:val="0"/>
        <w:autoSpaceDN w:val="0"/>
        <w:adjustRightInd w:val="0"/>
        <w:spacing w:line="240" w:lineRule="auto"/>
        <w:rPr>
          <w:rFonts w:cs="AmnestyTradeGothic"/>
          <w:szCs w:val="20"/>
        </w:rPr>
      </w:pPr>
    </w:p>
    <w:p w:rsidR="006F7623" w:rsidRPr="002E2288" w:rsidRDefault="006F7623" w:rsidP="006F7623">
      <w:pPr>
        <w:pStyle w:val="Paragraphedeliste"/>
        <w:numPr>
          <w:ilvl w:val="1"/>
          <w:numId w:val="29"/>
        </w:numPr>
        <w:spacing w:line="240" w:lineRule="auto"/>
        <w:rPr>
          <w:rFonts w:ascii="Amnesty Trade Gothic" w:hAnsi="Amnesty Trade Gothic"/>
          <w:b/>
          <w:sz w:val="20"/>
          <w:szCs w:val="20"/>
          <w:lang w:val="fr-CH"/>
        </w:rPr>
      </w:pPr>
      <w:r w:rsidRPr="002E2288">
        <w:rPr>
          <w:rFonts w:ascii="Amnesty Trade Gothic" w:hAnsi="Amnesty Trade Gothic"/>
          <w:b/>
          <w:sz w:val="20"/>
          <w:szCs w:val="20"/>
          <w:lang w:val="fr-CH"/>
        </w:rPr>
        <w:t>Protection par les forces de l’ordre</w:t>
      </w:r>
    </w:p>
    <w:p w:rsidR="006F7623" w:rsidRDefault="006F7623" w:rsidP="006F7623">
      <w:pPr>
        <w:spacing w:line="240" w:lineRule="auto"/>
        <w:rPr>
          <w:szCs w:val="20"/>
        </w:rPr>
      </w:pPr>
      <w:r w:rsidRPr="002E2288">
        <w:rPr>
          <w:szCs w:val="20"/>
        </w:rPr>
        <w:t>Des personnes LGBTI qui subissent des atteintes de la part de mobs, de membres de famille ou d’autres pe</w:t>
      </w:r>
      <w:r w:rsidRPr="002E2288">
        <w:rPr>
          <w:szCs w:val="20"/>
        </w:rPr>
        <w:t>r</w:t>
      </w:r>
      <w:r w:rsidRPr="002E2288">
        <w:rPr>
          <w:szCs w:val="20"/>
        </w:rPr>
        <w:t>sonnes privées, ne peuvent pas compter sur la protection de l’état en raison du fait que l’homosexualité est r</w:t>
      </w:r>
      <w:r w:rsidRPr="002E2288">
        <w:rPr>
          <w:szCs w:val="20"/>
        </w:rPr>
        <w:t>é</w:t>
      </w:r>
      <w:r w:rsidRPr="002E2288">
        <w:rPr>
          <w:szCs w:val="20"/>
        </w:rPr>
        <w:t>primée par la loi. Si bien dans un cas, un homosexuel a été sauvé par la police d’une attaque par une mob, ce dernier a aussitôt été arrêté par les forces de l’ordre.</w:t>
      </w:r>
      <w:r w:rsidRPr="002E2288">
        <w:rPr>
          <w:rStyle w:val="Appelnotedebasdep"/>
          <w:szCs w:val="20"/>
        </w:rPr>
        <w:footnoteReference w:id="35"/>
      </w:r>
      <w:r w:rsidRPr="002E2288">
        <w:rPr>
          <w:szCs w:val="20"/>
        </w:rPr>
        <w:t xml:space="preserve"> Dans le même rapport, le U.S. State </w:t>
      </w:r>
      <w:proofErr w:type="spellStart"/>
      <w:r w:rsidRPr="002E2288">
        <w:rPr>
          <w:szCs w:val="20"/>
        </w:rPr>
        <w:t>Department</w:t>
      </w:r>
      <w:proofErr w:type="spellEnd"/>
      <w:r w:rsidRPr="002E2288">
        <w:rPr>
          <w:szCs w:val="20"/>
        </w:rPr>
        <w:t xml:space="preserve"> relève que des personnes LGBTI qui cherchaient de la protection auprès de la police, étaient souvent repoussées, e</w:t>
      </w:r>
      <w:r w:rsidRPr="002E2288">
        <w:rPr>
          <w:szCs w:val="20"/>
        </w:rPr>
        <w:t>x</w:t>
      </w:r>
      <w:r w:rsidRPr="002E2288">
        <w:rPr>
          <w:szCs w:val="20"/>
        </w:rPr>
        <w:t xml:space="preserve">torquées voire même arrêtées. </w:t>
      </w:r>
    </w:p>
    <w:p w:rsidR="006F7623" w:rsidRPr="002E2288" w:rsidRDefault="006F7623" w:rsidP="006F7623">
      <w:pPr>
        <w:spacing w:line="240" w:lineRule="auto"/>
        <w:rPr>
          <w:szCs w:val="20"/>
        </w:rPr>
      </w:pPr>
    </w:p>
    <w:p w:rsidR="006F7623" w:rsidRDefault="006F7623" w:rsidP="006F7623">
      <w:pPr>
        <w:spacing w:line="240" w:lineRule="auto"/>
        <w:rPr>
          <w:szCs w:val="20"/>
        </w:rPr>
      </w:pPr>
      <w:r w:rsidRPr="002E2288">
        <w:rPr>
          <w:szCs w:val="20"/>
        </w:rPr>
        <w:t>Dans son communiqué de presse du 3 février 2014, l’OMCT fait aussi état d’une large impunité qui favorise un climat d’homophobie.</w:t>
      </w:r>
      <w:r w:rsidRPr="002E2288">
        <w:rPr>
          <w:rStyle w:val="Appelnotedebasdep"/>
          <w:szCs w:val="20"/>
        </w:rPr>
        <w:footnoteReference w:id="36"/>
      </w:r>
    </w:p>
    <w:p w:rsidR="006F7623" w:rsidRPr="002E2288" w:rsidRDefault="006F7623" w:rsidP="006F7623">
      <w:pPr>
        <w:spacing w:line="240" w:lineRule="auto"/>
        <w:rPr>
          <w:szCs w:val="20"/>
        </w:rPr>
      </w:pPr>
    </w:p>
    <w:p w:rsidR="006F7623" w:rsidRPr="002E2288" w:rsidRDefault="006F7623" w:rsidP="006F7623">
      <w:pPr>
        <w:widowControl w:val="0"/>
        <w:suppressAutoHyphens/>
        <w:spacing w:line="240" w:lineRule="auto"/>
        <w:jc w:val="both"/>
        <w:rPr>
          <w:rFonts w:cs="Arial"/>
          <w:i/>
          <w:szCs w:val="20"/>
          <w:lang w:val="fr-FR" w:eastAsia="zh-CN"/>
        </w:rPr>
      </w:pPr>
      <w:r w:rsidRPr="002E2288">
        <w:rPr>
          <w:rFonts w:cs="Arial"/>
          <w:i/>
          <w:szCs w:val="20"/>
          <w:lang w:val="fr-FR" w:eastAsia="zh-CN"/>
        </w:rPr>
        <w:t>Entre 2012 et 2013, plusieurs défenseurs ont subi des persécutions ciblées, manifestement motivées par leur soutien aux personnes LGBTI. Or, selon les membres de la mission, « </w:t>
      </w:r>
      <w:r w:rsidRPr="002E2288">
        <w:rPr>
          <w:rFonts w:cs="Arial"/>
          <w:b/>
          <w:bCs/>
          <w:i/>
          <w:iCs/>
          <w:szCs w:val="20"/>
          <w:lang w:val="fr-FR" w:eastAsia="zh-CN"/>
        </w:rPr>
        <w:t>Les autorités camerounaises ne donnent aucun signe concret de leur volonté de faire cesser ces persécutions. D'après les informations recueillies, aucun auteur de chantages et extorsions n'a jamais été arrêté ni inquiété, les plaintes déposées par les défenseurs sont toutes restées sans suite</w:t>
      </w:r>
      <w:r w:rsidRPr="002E2288">
        <w:rPr>
          <w:rFonts w:cs="Arial"/>
          <w:i/>
          <w:szCs w:val="20"/>
          <w:lang w:val="fr-FR" w:eastAsia="zh-CN"/>
        </w:rPr>
        <w:t xml:space="preserve">. </w:t>
      </w:r>
      <w:r w:rsidRPr="002E2288">
        <w:rPr>
          <w:rFonts w:cs="Arial"/>
          <w:b/>
          <w:bCs/>
          <w:i/>
          <w:iCs/>
          <w:szCs w:val="20"/>
          <w:lang w:val="fr-FR" w:eastAsia="zh-CN"/>
        </w:rPr>
        <w:t>Ce qui est d'autant plus préoccupant que des agents de la force publique seraient impliqués dans plusieurs de ces affaires</w:t>
      </w:r>
      <w:r w:rsidRPr="002E2288">
        <w:rPr>
          <w:rFonts w:cs="Arial"/>
          <w:b/>
          <w:bCs/>
          <w:i/>
          <w:szCs w:val="20"/>
          <w:lang w:val="fr-FR" w:eastAsia="zh-CN"/>
        </w:rPr>
        <w:t> </w:t>
      </w:r>
      <w:r w:rsidRPr="002E2288">
        <w:rPr>
          <w:rFonts w:cs="Arial"/>
          <w:i/>
          <w:szCs w:val="20"/>
          <w:lang w:val="fr-FR" w:eastAsia="zh-CN"/>
        </w:rPr>
        <w:t>».</w:t>
      </w:r>
      <w:r w:rsidRPr="002E2288">
        <w:rPr>
          <w:rStyle w:val="Appelnotedebasdep"/>
          <w:rFonts w:cs="Arial"/>
          <w:i/>
          <w:szCs w:val="20"/>
          <w:lang w:val="fr-FR" w:eastAsia="zh-CN"/>
        </w:rPr>
        <w:footnoteReference w:id="37"/>
      </w:r>
    </w:p>
    <w:p w:rsidR="006F7623" w:rsidRPr="002E2288" w:rsidRDefault="006F7623" w:rsidP="006F7623">
      <w:pPr>
        <w:widowControl w:val="0"/>
        <w:suppressAutoHyphens/>
        <w:spacing w:line="240" w:lineRule="auto"/>
        <w:jc w:val="both"/>
        <w:rPr>
          <w:rFonts w:cs="Arial"/>
          <w:i/>
          <w:szCs w:val="20"/>
          <w:lang w:val="fr-FR" w:eastAsia="zh-CN"/>
        </w:rPr>
      </w:pPr>
    </w:p>
    <w:p w:rsidR="006F7623" w:rsidRPr="002E2288" w:rsidRDefault="006F7623" w:rsidP="006F7623">
      <w:pPr>
        <w:autoSpaceDE w:val="0"/>
        <w:autoSpaceDN w:val="0"/>
        <w:adjustRightInd w:val="0"/>
        <w:spacing w:line="240" w:lineRule="auto"/>
        <w:rPr>
          <w:rFonts w:cs="Arial"/>
          <w:szCs w:val="20"/>
          <w:lang w:val="fr-FR"/>
        </w:rPr>
      </w:pPr>
      <w:r w:rsidRPr="002E2288">
        <w:rPr>
          <w:rFonts w:cs="Arial"/>
          <w:szCs w:val="20"/>
          <w:lang w:val="fr-FR"/>
        </w:rPr>
        <w:t xml:space="preserve">Dans son communiqué de presse du 8 janvier 2013, Amnesty International dénonce l’attitude des autorités face aux violences subies par les homosexuels. </w:t>
      </w:r>
    </w:p>
    <w:p w:rsidR="006F7623" w:rsidRPr="002E2288" w:rsidRDefault="006F7623" w:rsidP="006F7623">
      <w:pPr>
        <w:autoSpaceDE w:val="0"/>
        <w:autoSpaceDN w:val="0"/>
        <w:adjustRightInd w:val="0"/>
        <w:spacing w:line="240" w:lineRule="auto"/>
        <w:rPr>
          <w:rFonts w:cs="Arial"/>
          <w:i/>
          <w:szCs w:val="20"/>
          <w:lang w:val="fr-FR"/>
        </w:rPr>
      </w:pPr>
    </w:p>
    <w:p w:rsidR="006F7623" w:rsidRPr="006F7623" w:rsidRDefault="006F7623" w:rsidP="006F7623">
      <w:pPr>
        <w:autoSpaceDE w:val="0"/>
        <w:autoSpaceDN w:val="0"/>
        <w:adjustRightInd w:val="0"/>
        <w:spacing w:line="240" w:lineRule="auto"/>
        <w:rPr>
          <w:rFonts w:cs="Arial"/>
          <w:i/>
          <w:szCs w:val="20"/>
          <w:lang w:val="fr-FR"/>
        </w:rPr>
      </w:pPr>
      <w:r w:rsidRPr="002E2288">
        <w:rPr>
          <w:rFonts w:cs="Arial"/>
          <w:i/>
          <w:szCs w:val="20"/>
          <w:lang w:val="fr-FR"/>
        </w:rPr>
        <w:t xml:space="preserve">Les victimes de violences liées à l’orientation sexuelle ont généralement peur de solliciter la protection de la police, qui participe souvent </w:t>
      </w:r>
      <w:r>
        <w:rPr>
          <w:rFonts w:cs="Arial"/>
          <w:i/>
          <w:szCs w:val="20"/>
          <w:lang w:val="fr-FR"/>
        </w:rPr>
        <w:t xml:space="preserve">à ces actes en toute impunité. </w:t>
      </w:r>
      <w:r w:rsidRPr="002E2288">
        <w:rPr>
          <w:rFonts w:cs="Arial"/>
          <w:i/>
          <w:szCs w:val="20"/>
          <w:lang w:val="fr-FR"/>
        </w:rPr>
        <w:br/>
        <w:t>(…</w:t>
      </w:r>
      <w:proofErr w:type="gramStart"/>
      <w:r w:rsidRPr="002E2288">
        <w:rPr>
          <w:rFonts w:cs="Arial"/>
          <w:i/>
          <w:szCs w:val="20"/>
          <w:lang w:val="fr-FR"/>
        </w:rPr>
        <w:t>)</w:t>
      </w:r>
      <w:proofErr w:type="gramEnd"/>
      <w:r w:rsidRPr="002E2288">
        <w:rPr>
          <w:rFonts w:cs="Arial"/>
          <w:i/>
          <w:szCs w:val="20"/>
          <w:lang w:val="fr-FR"/>
        </w:rPr>
        <w:br/>
        <w:t xml:space="preserve">« Les autorités camerounaises ignorent systématiquement la violence et la discrimination dont sont victimes les LGBTI ; il faut remédier à cette situation », a conclu Godfrey </w:t>
      </w:r>
      <w:proofErr w:type="spellStart"/>
      <w:r w:rsidRPr="002E2288">
        <w:rPr>
          <w:rFonts w:cs="Arial"/>
          <w:i/>
          <w:szCs w:val="20"/>
          <w:lang w:val="fr-FR"/>
        </w:rPr>
        <w:t>Byaruhanga</w:t>
      </w:r>
      <w:proofErr w:type="spellEnd"/>
      <w:r w:rsidRPr="002E2288">
        <w:rPr>
          <w:rFonts w:cs="Arial"/>
          <w:i/>
          <w:szCs w:val="20"/>
          <w:lang w:val="fr-FR"/>
        </w:rPr>
        <w:t>.</w:t>
      </w:r>
      <w:r w:rsidRPr="002E2288">
        <w:rPr>
          <w:rStyle w:val="Appelnotedebasdep"/>
          <w:rFonts w:cs="Arial"/>
          <w:i/>
          <w:szCs w:val="20"/>
          <w:lang w:val="fr-FR"/>
        </w:rPr>
        <w:footnoteReference w:id="38"/>
      </w:r>
    </w:p>
    <w:p w:rsidR="006F7623" w:rsidRPr="002E2288" w:rsidRDefault="006F7623" w:rsidP="006F7623">
      <w:pPr>
        <w:widowControl w:val="0"/>
        <w:suppressAutoHyphens/>
        <w:spacing w:line="240" w:lineRule="auto"/>
        <w:jc w:val="both"/>
        <w:rPr>
          <w:i/>
          <w:szCs w:val="20"/>
          <w:lang w:eastAsia="zh-CN"/>
        </w:rPr>
      </w:pPr>
    </w:p>
    <w:p w:rsidR="006F7623" w:rsidRPr="002E2288" w:rsidRDefault="006F7623" w:rsidP="006F7623">
      <w:pPr>
        <w:pStyle w:val="Paragraphedeliste"/>
        <w:numPr>
          <w:ilvl w:val="0"/>
          <w:numId w:val="29"/>
        </w:numPr>
        <w:autoSpaceDE w:val="0"/>
        <w:autoSpaceDN w:val="0"/>
        <w:adjustRightInd w:val="0"/>
        <w:spacing w:after="0" w:line="240" w:lineRule="auto"/>
        <w:rPr>
          <w:rFonts w:ascii="Amnesty Trade Gothic" w:hAnsi="Amnesty Trade Gothic"/>
          <w:sz w:val="20"/>
          <w:szCs w:val="20"/>
          <w:lang w:val="fr-CH"/>
        </w:rPr>
      </w:pPr>
      <w:r w:rsidRPr="002E2288">
        <w:rPr>
          <w:rFonts w:ascii="Amnesty Trade Gothic" w:hAnsi="Amnesty Trade Gothic"/>
          <w:b/>
          <w:sz w:val="20"/>
          <w:szCs w:val="20"/>
          <w:lang w:val="fr-CH"/>
        </w:rPr>
        <w:t>Conclusions</w:t>
      </w:r>
    </w:p>
    <w:p w:rsidR="006F7623" w:rsidRPr="002E2288" w:rsidRDefault="006F7623" w:rsidP="006F7623">
      <w:pPr>
        <w:autoSpaceDE w:val="0"/>
        <w:autoSpaceDN w:val="0"/>
        <w:adjustRightInd w:val="0"/>
        <w:spacing w:line="240" w:lineRule="auto"/>
        <w:rPr>
          <w:szCs w:val="20"/>
        </w:rPr>
      </w:pPr>
    </w:p>
    <w:p w:rsidR="006F7623" w:rsidRPr="002E2288" w:rsidRDefault="006F7623" w:rsidP="006F7623">
      <w:pPr>
        <w:autoSpaceDE w:val="0"/>
        <w:autoSpaceDN w:val="0"/>
        <w:adjustRightInd w:val="0"/>
        <w:spacing w:line="240" w:lineRule="auto"/>
        <w:rPr>
          <w:szCs w:val="20"/>
        </w:rPr>
      </w:pPr>
      <w:r w:rsidRPr="00DA2DEB">
        <w:rPr>
          <w:szCs w:val="20"/>
          <w:highlight w:val="yellow"/>
        </w:rPr>
        <w:t>Les relations sexuelles entre deux personnes du même sexe sont interdites par la loi. Cette législation continue à être appliquée et Amnesty International a connaissance de condamnation allant jusqu’à 5 ans de prison, soit la peine maximale, prévue par l’art. 347 bis du Code pénal camerounais (CPC)</w:t>
      </w:r>
      <w:r w:rsidRPr="002E2288">
        <w:rPr>
          <w:szCs w:val="20"/>
        </w:rPr>
        <w:t xml:space="preserve">. Bien qu’un certain nombre de jugements condamnant des homosexuels à des peines de prison aient été cassés par la juridiction supérieure, les procédures de recours sont souvent très longues et permettent de garder les personnes condamnées en prison durant plusieurs années avant que le jugement de première instance ne soit cassé. </w:t>
      </w:r>
      <w:r w:rsidRPr="00DA2DEB">
        <w:rPr>
          <w:szCs w:val="20"/>
          <w:highlight w:val="yellow"/>
        </w:rPr>
        <w:t>Au moins 15 pe</w:t>
      </w:r>
      <w:r w:rsidRPr="00DA2DEB">
        <w:rPr>
          <w:szCs w:val="20"/>
          <w:highlight w:val="yellow"/>
        </w:rPr>
        <w:t>r</w:t>
      </w:r>
      <w:r w:rsidRPr="00DA2DEB">
        <w:rPr>
          <w:szCs w:val="20"/>
          <w:highlight w:val="yellow"/>
        </w:rPr>
        <w:t>sonnes LGBTI se trouveraient actuellement en prison pour avoir été condamnées sur la base de l’art. 347 CPC. Les autorités américaines font état de plus de 300 personnes arrêtées durant les dernières années</w:t>
      </w:r>
      <w:r w:rsidRPr="002E2288">
        <w:rPr>
          <w:szCs w:val="20"/>
        </w:rPr>
        <w:t xml:space="preserve">. </w:t>
      </w:r>
      <w:r w:rsidRPr="00DA2DEB">
        <w:rPr>
          <w:szCs w:val="20"/>
          <w:highlight w:val="yellow"/>
        </w:rPr>
        <w:t>Détention et procédures judiciaires arbitraires, mauvais traitements voire même torture sont répandus au Cameroun, lorsque des homosexuels sont appréhendés par les forces de l’ordre</w:t>
      </w:r>
      <w:r w:rsidRPr="002E2288">
        <w:rPr>
          <w:szCs w:val="20"/>
        </w:rPr>
        <w:t xml:space="preserve">. </w:t>
      </w:r>
    </w:p>
    <w:p w:rsidR="006F7623" w:rsidRPr="002E2288" w:rsidRDefault="006F7623" w:rsidP="006F7623">
      <w:pPr>
        <w:autoSpaceDE w:val="0"/>
        <w:autoSpaceDN w:val="0"/>
        <w:adjustRightInd w:val="0"/>
        <w:spacing w:line="240" w:lineRule="auto"/>
        <w:rPr>
          <w:szCs w:val="20"/>
        </w:rPr>
      </w:pPr>
    </w:p>
    <w:p w:rsidR="006F7623" w:rsidRPr="002E2288" w:rsidRDefault="006F7623" w:rsidP="006F7623">
      <w:pPr>
        <w:autoSpaceDE w:val="0"/>
        <w:autoSpaceDN w:val="0"/>
        <w:adjustRightInd w:val="0"/>
        <w:spacing w:line="240" w:lineRule="auto"/>
        <w:rPr>
          <w:szCs w:val="20"/>
        </w:rPr>
      </w:pPr>
      <w:r w:rsidRPr="00DA2DEB">
        <w:rPr>
          <w:szCs w:val="20"/>
          <w:highlight w:val="yellow"/>
        </w:rPr>
        <w:t>Au niveau de la société également, la situation des homosexuels s’est fortement détériorée au Cameroun d</w:t>
      </w:r>
      <w:r w:rsidRPr="00DA2DEB">
        <w:rPr>
          <w:szCs w:val="20"/>
          <w:highlight w:val="yellow"/>
        </w:rPr>
        <w:t>u</w:t>
      </w:r>
      <w:r w:rsidRPr="00DA2DEB">
        <w:rPr>
          <w:szCs w:val="20"/>
          <w:highlight w:val="yellow"/>
        </w:rPr>
        <w:t>rant les dernières années. Un climat homophobe largement répandu est favorisé par l’inaction de l’état et l’impunité totale ou quasi-totale même pour des crimes commis à l’égard de personnes homosexuelles ou de leurs défenseurs</w:t>
      </w:r>
      <w:r w:rsidRPr="002E2288">
        <w:rPr>
          <w:szCs w:val="20"/>
        </w:rPr>
        <w:t>. Des mobs homophobes se sont formées un peu partout et ces mobs collaborent étroitement avec la police et lui font parvenir des informations sur des personnes prétendues homosexuelles ou soupço</w:t>
      </w:r>
      <w:r w:rsidRPr="002E2288">
        <w:rPr>
          <w:szCs w:val="20"/>
        </w:rPr>
        <w:t>n</w:t>
      </w:r>
      <w:r w:rsidRPr="002E2288">
        <w:rPr>
          <w:szCs w:val="20"/>
        </w:rPr>
        <w:t xml:space="preserve">nées de l’être. L’église camerounaise favorise à son tour le climat homophobe, en condamnant l’homosexualité. Ceci dit, les personnes LGBTI sont souvent stigmatisées et exclues par leur propre famille qui ne leur accorde pas de protection mais participe très souvent à la répression en dénonçant les membres de leur famille qui sont homosexuels. </w:t>
      </w:r>
    </w:p>
    <w:p w:rsidR="006F7623" w:rsidRPr="002E2288" w:rsidRDefault="006F7623" w:rsidP="006F7623">
      <w:pPr>
        <w:autoSpaceDE w:val="0"/>
        <w:autoSpaceDN w:val="0"/>
        <w:adjustRightInd w:val="0"/>
        <w:spacing w:line="240" w:lineRule="auto"/>
        <w:rPr>
          <w:szCs w:val="20"/>
        </w:rPr>
      </w:pPr>
    </w:p>
    <w:p w:rsidR="006F7623" w:rsidRPr="002E2288" w:rsidRDefault="006F7623" w:rsidP="006F7623">
      <w:pPr>
        <w:autoSpaceDE w:val="0"/>
        <w:autoSpaceDN w:val="0"/>
        <w:adjustRightInd w:val="0"/>
        <w:spacing w:line="240" w:lineRule="auto"/>
        <w:rPr>
          <w:szCs w:val="20"/>
        </w:rPr>
      </w:pPr>
      <w:r w:rsidRPr="002E2288">
        <w:rPr>
          <w:szCs w:val="20"/>
        </w:rPr>
        <w:t>Une personne LGBTI ne peut songer à obtenir protection auprès des forces de l’ordre, lorsqu’elle fait l’objet de mesures de persécution, mais elle risque plutôt d’être arrêtée en vertu de l’art. 347 bis CPC. En raison des m</w:t>
      </w:r>
      <w:r w:rsidRPr="002E2288">
        <w:rPr>
          <w:szCs w:val="20"/>
        </w:rPr>
        <w:t>e</w:t>
      </w:r>
      <w:r w:rsidRPr="002E2288">
        <w:rPr>
          <w:szCs w:val="20"/>
        </w:rPr>
        <w:t>sures d’intimidation exercées par des mobs mais aussi les autorités, seulement 3 ou 4 avocats osent encore d</w:t>
      </w:r>
      <w:r w:rsidRPr="002E2288">
        <w:rPr>
          <w:szCs w:val="20"/>
        </w:rPr>
        <w:t>é</w:t>
      </w:r>
      <w:r w:rsidRPr="002E2288">
        <w:rPr>
          <w:szCs w:val="20"/>
        </w:rPr>
        <w:t>fendre des personnes LGBTI, accusées d’avoir eu une relation entre personnes du même sexe ou des pe</w:t>
      </w:r>
      <w:r w:rsidRPr="002E2288">
        <w:rPr>
          <w:szCs w:val="20"/>
        </w:rPr>
        <w:t>r</w:t>
      </w:r>
      <w:r w:rsidRPr="002E2288">
        <w:rPr>
          <w:szCs w:val="20"/>
        </w:rPr>
        <w:t xml:space="preserve">sonnes soupçonnées d’être homosexuelles. Vu la propagation de la corruption, il est cependant possible qu’une personne fortunée puisse acheter sa liberté en soudoyant des membres des forces de l’ordre ou des autorités judiciaires. Ceci veut aussi dire que les personnes défavorisées sont plus à même de devenir victimes de mesures de persécution. </w:t>
      </w:r>
    </w:p>
    <w:p w:rsidR="006F7623" w:rsidRPr="002E2288" w:rsidRDefault="006F7623" w:rsidP="006F7623">
      <w:pPr>
        <w:autoSpaceDE w:val="0"/>
        <w:autoSpaceDN w:val="0"/>
        <w:adjustRightInd w:val="0"/>
        <w:spacing w:line="240" w:lineRule="auto"/>
        <w:rPr>
          <w:szCs w:val="20"/>
        </w:rPr>
      </w:pPr>
    </w:p>
    <w:p w:rsidR="006F7623" w:rsidRPr="002E2288" w:rsidRDefault="006F7623" w:rsidP="006F7623">
      <w:pPr>
        <w:autoSpaceDE w:val="0"/>
        <w:autoSpaceDN w:val="0"/>
        <w:adjustRightInd w:val="0"/>
        <w:spacing w:line="240" w:lineRule="auto"/>
        <w:rPr>
          <w:szCs w:val="20"/>
        </w:rPr>
      </w:pPr>
      <w:r w:rsidRPr="002E2288">
        <w:rPr>
          <w:szCs w:val="20"/>
        </w:rPr>
        <w:lastRenderedPageBreak/>
        <w:t>Vu ce qui précède, il est toutefois impensable pour un homosexuel de vivre son orientation sexuelle au Cam</w:t>
      </w:r>
      <w:r w:rsidRPr="002E2288">
        <w:rPr>
          <w:szCs w:val="20"/>
        </w:rPr>
        <w:t>e</w:t>
      </w:r>
      <w:r w:rsidRPr="002E2288">
        <w:rPr>
          <w:szCs w:val="20"/>
        </w:rPr>
        <w:t xml:space="preserve">roun sans risques permanent de persécution. Dans son arrêt du 7 novembre 2013, la Cour de justice de l’Union </w:t>
      </w:r>
      <w:proofErr w:type="gramStart"/>
      <w:r w:rsidRPr="002E2288">
        <w:rPr>
          <w:szCs w:val="20"/>
        </w:rPr>
        <w:t>européenne a</w:t>
      </w:r>
      <w:proofErr w:type="gramEnd"/>
      <w:r w:rsidRPr="002E2288">
        <w:rPr>
          <w:szCs w:val="20"/>
        </w:rPr>
        <w:t xml:space="preserve"> toutefois reconnu à toute personne le droit de pouvoir vivre ouvertement son orientation sexuelle et son identité de genre sans risque de répression. </w:t>
      </w:r>
    </w:p>
    <w:p w:rsidR="006F7623" w:rsidRDefault="006F7623" w:rsidP="006F7623">
      <w:pPr>
        <w:pStyle w:val="AIFliesstext"/>
        <w:spacing w:line="240" w:lineRule="auto"/>
        <w:rPr>
          <w:szCs w:val="20"/>
        </w:rPr>
      </w:pPr>
    </w:p>
    <w:p w:rsidR="006F7623" w:rsidRPr="005307DC" w:rsidRDefault="006F7623" w:rsidP="006F7623">
      <w:pPr>
        <w:pStyle w:val="AIFliesstext"/>
        <w:spacing w:line="240" w:lineRule="auto"/>
      </w:pPr>
      <w:r>
        <w:t>Amnesty International, Section Suisse, 11.09.2014</w:t>
      </w:r>
    </w:p>
    <w:p w:rsidR="00AD2289" w:rsidRPr="00F243D3" w:rsidRDefault="00AD2289" w:rsidP="00F83C33">
      <w:pPr>
        <w:pStyle w:val="AIFliesstext"/>
        <w:rPr>
          <w:lang w:val="de-CH"/>
        </w:rPr>
      </w:pPr>
    </w:p>
    <w:sectPr w:rsidR="00AD2289" w:rsidRPr="00F243D3" w:rsidSect="00FA2E30">
      <w:headerReference w:type="default" r:id="rId9"/>
      <w:footerReference w:type="default" r:id="rId10"/>
      <w:headerReference w:type="first" r:id="rId11"/>
      <w:footerReference w:type="first" r:id="rId12"/>
      <w:pgSz w:w="11906" w:h="16838" w:code="9"/>
      <w:pgMar w:top="2098" w:right="1418" w:bottom="1134" w:left="1418" w:header="709" w:footer="26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042" w:rsidRDefault="00570042">
      <w:r>
        <w:separator/>
      </w:r>
    </w:p>
    <w:p w:rsidR="00570042" w:rsidRDefault="00570042"/>
    <w:p w:rsidR="00570042" w:rsidRDefault="00570042"/>
    <w:p w:rsidR="00570042" w:rsidRDefault="00570042"/>
  </w:endnote>
  <w:endnote w:type="continuationSeparator" w:id="0">
    <w:p w:rsidR="00570042" w:rsidRDefault="00570042">
      <w:r>
        <w:continuationSeparator/>
      </w:r>
    </w:p>
    <w:p w:rsidR="00570042" w:rsidRDefault="00570042"/>
    <w:p w:rsidR="00570042" w:rsidRDefault="00570042"/>
    <w:p w:rsidR="00570042" w:rsidRDefault="005700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mnesty Trade Gothic">
    <w:altName w:val="Corbel"/>
    <w:charset w:val="00"/>
    <w:family w:val="swiss"/>
    <w:pitch w:val="variable"/>
    <w:sig w:usb0="00000001" w:usb1="5000204A" w:usb2="00000000" w:usb3="00000000" w:csb0="0000009B" w:csb1="00000000"/>
  </w:font>
  <w:font w:name="Amnesty Trade Gothic Cn">
    <w:altName w:val="Franklin Gothic Medium Cond"/>
    <w:charset w:val="00"/>
    <w:family w:val="swiss"/>
    <w:pitch w:val="variable"/>
    <w:sig w:usb0="00000001"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mnestyTradeGothic">
    <w:panose1 w:val="00000000000000000000"/>
    <w:charset w:val="00"/>
    <w:family w:val="swiss"/>
    <w:notTrueType/>
    <w:pitch w:val="default"/>
    <w:sig w:usb0="00000003" w:usb1="00000000" w:usb2="00000000" w:usb3="00000000" w:csb0="00000001" w:csb1="00000000"/>
  </w:font>
  <w:font w:name="AmnestyTradeGothic,Italic">
    <w:panose1 w:val="00000000000000000000"/>
    <w:charset w:val="00"/>
    <w:family w:val="swiss"/>
    <w:notTrueType/>
    <w:pitch w:val="default"/>
    <w:sig w:usb0="00000003" w:usb1="00000000" w:usb2="00000000" w:usb3="00000000" w:csb0="00000001" w:csb1="00000000"/>
  </w:font>
  <w:font w:name="AmnestyTradeGothicCn">
    <w:panose1 w:val="00000000000000000000"/>
    <w:charset w:val="00"/>
    <w:family w:val="swiss"/>
    <w:notTrueType/>
    <w:pitch w:val="default"/>
    <w:sig w:usb0="00000003" w:usb1="00000000" w:usb2="00000000" w:usb3="00000000" w:csb0="00000001" w:csb1="00000000"/>
  </w:font>
  <w:font w:name="AmnestyTradeGothic-Cn18">
    <w:panose1 w:val="00000000000000000000"/>
    <w:charset w:val="00"/>
    <w:family w:val="swiss"/>
    <w:notTrueType/>
    <w:pitch w:val="default"/>
    <w:sig w:usb0="00000003" w:usb1="00000000" w:usb2="00000000" w:usb3="00000000" w:csb0="00000001" w:csb1="00000000"/>
  </w:font>
  <w:font w:name="DejaVu Sans">
    <w:panose1 w:val="020B0603030804020204"/>
    <w:charset w:val="00"/>
    <w:family w:val="swiss"/>
    <w:pitch w:val="variable"/>
    <w:sig w:usb0="E7002EFF" w:usb1="D200FDFF" w:usb2="0A046029" w:usb3="00000000" w:csb0="000001FF" w:csb1="00000000"/>
  </w:font>
  <w:font w:name="Droid Sans">
    <w:altName w:val="Times New Roman"/>
    <w:charset w:val="80"/>
    <w:family w:val="auto"/>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62F" w:rsidRPr="004C28F4" w:rsidRDefault="00A6652C">
    <w:pPr>
      <w:rPr>
        <w:color w:val="999999"/>
      </w:rPr>
    </w:pPr>
    <w:r>
      <w:rPr>
        <w:noProof/>
        <w:color w:val="999999"/>
        <w:lang w:eastAsia="fr-CH"/>
      </w:rPr>
      <w:drawing>
        <wp:anchor distT="0" distB="0" distL="114300" distR="114300" simplePos="0" relativeHeight="251658240" behindDoc="0" locked="1" layoutInCell="1" allowOverlap="1">
          <wp:simplePos x="0" y="0"/>
          <wp:positionH relativeFrom="page">
            <wp:posOffset>5400675</wp:posOffset>
          </wp:positionH>
          <wp:positionV relativeFrom="page">
            <wp:posOffset>9883140</wp:posOffset>
          </wp:positionV>
          <wp:extent cx="1259840" cy="487045"/>
          <wp:effectExtent l="0" t="0" r="0" b="8255"/>
          <wp:wrapTopAndBottom/>
          <wp:docPr id="49" name="Bild 49" descr="Ai_Logo_sw_eng_bit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Ai_Logo_sw_eng_bitma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9840" cy="487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262F" w:rsidRPr="004C28F4" w:rsidRDefault="00AA262F">
    <w:pPr>
      <w:rPr>
        <w:color w:val="999999"/>
      </w:rPr>
    </w:pPr>
  </w:p>
  <w:p w:rsidR="00AA262F" w:rsidRPr="004C28F4" w:rsidRDefault="00AA262F">
    <w:pPr>
      <w:rPr>
        <w:color w:val="999999"/>
      </w:rPr>
    </w:pPr>
  </w:p>
  <w:p w:rsidR="00AA262F" w:rsidRPr="004C28F4" w:rsidRDefault="00AA262F">
    <w:pPr>
      <w:rPr>
        <w:color w:val="999999"/>
      </w:rPr>
    </w:pPr>
  </w:p>
  <w:p w:rsidR="00AA262F" w:rsidRPr="004C28F4" w:rsidRDefault="00AA262F">
    <w:pPr>
      <w:rPr>
        <w:color w:val="999999"/>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62F" w:rsidRPr="00D81FF5" w:rsidRDefault="00570042" w:rsidP="00437E0C">
    <w:pPr>
      <w:pStyle w:val="Pieddepage"/>
    </w:pPr>
    <w:r>
      <w:fldChar w:fldCharType="begin"/>
    </w:r>
    <w:r>
      <w:instrText xml:space="preserve"> FILENAME  \p  \* MERGEFORMAT </w:instrText>
    </w:r>
    <w:r>
      <w:fldChar w:fldCharType="separate"/>
    </w:r>
    <w:r w:rsidR="00F243D3">
      <w:t>Document1</w:t>
    </w:r>
    <w:r>
      <w:fldChar w:fldCharType="end"/>
    </w:r>
  </w:p>
  <w:p w:rsidR="00AA262F" w:rsidRPr="00D81FF5" w:rsidRDefault="00AA262F" w:rsidP="00D81FF5">
    <w:pPr>
      <w:spacing w:line="220" w:lineRule="exact"/>
      <w:rPr>
        <w:color w:val="999999"/>
        <w:sz w:val="16"/>
        <w:szCs w:val="16"/>
      </w:rPr>
    </w:pPr>
  </w:p>
  <w:p w:rsidR="00AA262F" w:rsidRPr="00D81FF5" w:rsidRDefault="00AA262F" w:rsidP="00D81FF5">
    <w:pPr>
      <w:spacing w:line="220" w:lineRule="exact"/>
      <w:rPr>
        <w:color w:val="999999"/>
        <w:sz w:val="16"/>
        <w:szCs w:val="16"/>
      </w:rPr>
    </w:pPr>
  </w:p>
  <w:p w:rsidR="00AA262F" w:rsidRPr="00D81FF5" w:rsidRDefault="00AA262F" w:rsidP="00D81FF5">
    <w:pPr>
      <w:spacing w:line="220" w:lineRule="exact"/>
      <w:rPr>
        <w:color w:val="999999"/>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042" w:rsidRDefault="00570042">
      <w:r>
        <w:separator/>
      </w:r>
    </w:p>
  </w:footnote>
  <w:footnote w:type="continuationSeparator" w:id="0">
    <w:p w:rsidR="00570042" w:rsidRDefault="00570042">
      <w:r>
        <w:continuationSeparator/>
      </w:r>
    </w:p>
    <w:p w:rsidR="00570042" w:rsidRDefault="00570042"/>
    <w:p w:rsidR="00570042" w:rsidRDefault="00570042"/>
    <w:p w:rsidR="00570042" w:rsidRDefault="00570042"/>
  </w:footnote>
  <w:footnote w:id="1">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Amnesty International, </w:t>
      </w:r>
      <w:r w:rsidRPr="00A43FBB">
        <w:rPr>
          <w:rFonts w:cs="AmnestyTradeGothicCn"/>
          <w:szCs w:val="16"/>
        </w:rPr>
        <w:t>Quand aimer devient un crime : La criminalisation des relations entre personnes de même sexe en Afrique subs</w:t>
      </w:r>
      <w:r w:rsidRPr="00A43FBB">
        <w:rPr>
          <w:rFonts w:cs="AmnestyTradeGothicCn"/>
          <w:szCs w:val="16"/>
        </w:rPr>
        <w:t>a</w:t>
      </w:r>
      <w:r w:rsidRPr="00A43FBB">
        <w:rPr>
          <w:rFonts w:cs="AmnestyTradeGothicCn"/>
          <w:szCs w:val="16"/>
        </w:rPr>
        <w:t>harienne</w:t>
      </w:r>
      <w:r w:rsidRPr="00A43FBB">
        <w:rPr>
          <w:rFonts w:cs="AmnestyTradeGothic-Cn18"/>
          <w:szCs w:val="16"/>
        </w:rPr>
        <w:t>; avril 2013, page 15, consulté le 20.08.2014.</w:t>
      </w:r>
    </w:p>
  </w:footnote>
  <w:footnote w:id="2">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Voir aussi : </w:t>
      </w:r>
      <w:hyperlink r:id="rId1" w:history="1">
        <w:r w:rsidRPr="005307DC">
          <w:rPr>
            <w:rStyle w:val="Lienhypertexte"/>
            <w:szCs w:val="16"/>
            <w:lang w:val="fr-CH"/>
          </w:rPr>
          <w:t>http://www.ecoi.net/file_upload/1226_1406706701_ilga-sshr-2014-eng.pdf</w:t>
        </w:r>
      </w:hyperlink>
      <w:r w:rsidRPr="00A43FBB">
        <w:rPr>
          <w:szCs w:val="16"/>
        </w:rPr>
        <w:t xml:space="preserve">, page 32, consulté le 20.08.2014. </w:t>
      </w:r>
    </w:p>
  </w:footnote>
  <w:footnote w:id="3">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Amnesty International, </w:t>
      </w:r>
      <w:r w:rsidRPr="00A43FBB">
        <w:rPr>
          <w:rFonts w:cs="AmnestyTradeGothicCn"/>
          <w:szCs w:val="16"/>
        </w:rPr>
        <w:t>Quand aimer devient un crime : La criminalisation des relations entre personnes de même sexe en Afrique subs</w:t>
      </w:r>
      <w:r w:rsidRPr="00A43FBB">
        <w:rPr>
          <w:rFonts w:cs="AmnestyTradeGothicCn"/>
          <w:szCs w:val="16"/>
        </w:rPr>
        <w:t>a</w:t>
      </w:r>
      <w:r w:rsidRPr="00A43FBB">
        <w:rPr>
          <w:rFonts w:cs="AmnestyTradeGothicCn"/>
          <w:szCs w:val="16"/>
        </w:rPr>
        <w:t>harienne</w:t>
      </w:r>
      <w:r w:rsidRPr="00A43FBB">
        <w:rPr>
          <w:rFonts w:cs="AmnestyTradeGothic-Cn18"/>
          <w:szCs w:val="16"/>
        </w:rPr>
        <w:t>; avril 2013, page 21, consulté le 20.08.2014.</w:t>
      </w:r>
    </w:p>
  </w:footnote>
  <w:footnote w:id="4">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Voire : </w:t>
      </w:r>
      <w:hyperlink r:id="rId2" w:history="1">
        <w:r w:rsidRPr="005307DC">
          <w:rPr>
            <w:rStyle w:val="Lienhypertexte"/>
            <w:szCs w:val="16"/>
            <w:lang w:val="fr-CH"/>
          </w:rPr>
          <w:t>http://www.vertic.org/media/National%20Legislation/Cameroon/CM_Code_Penal_Cameroun.pdf</w:t>
        </w:r>
      </w:hyperlink>
      <w:r w:rsidRPr="00A43FBB">
        <w:rPr>
          <w:szCs w:val="16"/>
        </w:rPr>
        <w:t xml:space="preserve">, page 88, consulté le 20.08.2014. </w:t>
      </w:r>
    </w:p>
  </w:footnote>
  <w:footnote w:id="5">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Amnesty International, </w:t>
      </w:r>
      <w:r w:rsidRPr="00A43FBB">
        <w:rPr>
          <w:rFonts w:cs="AmnestyTradeGothicCn"/>
          <w:szCs w:val="16"/>
        </w:rPr>
        <w:t>Quand aimer devient un crime : La criminalisation des relations entre personnes de même sexe en Afrique subs</w:t>
      </w:r>
      <w:r w:rsidRPr="00A43FBB">
        <w:rPr>
          <w:rFonts w:cs="AmnestyTradeGothicCn"/>
          <w:szCs w:val="16"/>
        </w:rPr>
        <w:t>a</w:t>
      </w:r>
      <w:r w:rsidRPr="00A43FBB">
        <w:rPr>
          <w:rFonts w:cs="AmnestyTradeGothicCn"/>
          <w:szCs w:val="16"/>
        </w:rPr>
        <w:t>harienne</w:t>
      </w:r>
      <w:r w:rsidRPr="00A43FBB">
        <w:rPr>
          <w:rFonts w:cs="AmnestyTradeGothic-Cn18"/>
          <w:szCs w:val="16"/>
        </w:rPr>
        <w:t>; avril 2013, page 22, consulté le 20.08.2014.</w:t>
      </w:r>
    </w:p>
  </w:footnote>
  <w:footnote w:id="6">
    <w:p w:rsidR="006F7623" w:rsidRPr="00457E52" w:rsidRDefault="006F7623" w:rsidP="006F7623">
      <w:pPr>
        <w:pStyle w:val="Notedebasdepage"/>
        <w:rPr>
          <w:szCs w:val="16"/>
          <w:lang w:val="en-US"/>
        </w:rPr>
      </w:pPr>
      <w:r w:rsidRPr="00A43FBB">
        <w:rPr>
          <w:rStyle w:val="Appelnotedebasdep"/>
          <w:szCs w:val="16"/>
        </w:rPr>
        <w:footnoteRef/>
      </w:r>
      <w:r w:rsidRPr="00457E52">
        <w:rPr>
          <w:szCs w:val="16"/>
          <w:lang w:val="en-US"/>
        </w:rPr>
        <w:t xml:space="preserve"> U.S. Department of State, 2013 Human Rights Reports : Cameroon, 27.02.2014, Section 6, Societal Abuses, Discrimination, and Acts of Violence Based on Sexual Orientation and Gender Identity ; </w:t>
      </w:r>
      <w:hyperlink r:id="rId3" w:history="1">
        <w:r w:rsidRPr="00457E52">
          <w:rPr>
            <w:rStyle w:val="Lienhypertexte"/>
            <w:szCs w:val="16"/>
            <w:lang w:val="en-US"/>
          </w:rPr>
          <w:t>http://www.state.gov/j/drl/rls/hrrpt/2013/af/220090.htm</w:t>
        </w:r>
      </w:hyperlink>
      <w:r w:rsidRPr="00457E52">
        <w:rPr>
          <w:szCs w:val="16"/>
          <w:lang w:val="en-US"/>
        </w:rPr>
        <w:t xml:space="preserve">, </w:t>
      </w:r>
      <w:proofErr w:type="spellStart"/>
      <w:r w:rsidRPr="00457E52">
        <w:rPr>
          <w:szCs w:val="16"/>
          <w:lang w:val="en-US"/>
        </w:rPr>
        <w:t>consulté</w:t>
      </w:r>
      <w:proofErr w:type="spellEnd"/>
      <w:r w:rsidRPr="00457E52">
        <w:rPr>
          <w:szCs w:val="16"/>
          <w:lang w:val="en-US"/>
        </w:rPr>
        <w:t xml:space="preserve"> le 20.08.2014. </w:t>
      </w:r>
    </w:p>
  </w:footnote>
  <w:footnote w:id="7">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Amnesty International, </w:t>
      </w:r>
      <w:r w:rsidRPr="00A43FBB">
        <w:rPr>
          <w:rFonts w:cs="AmnestyTradeGothicCn"/>
          <w:szCs w:val="16"/>
        </w:rPr>
        <w:t>Quand aimer devient un crime : La criminalisation des relations entre personnes de même sexe en Afrique subs</w:t>
      </w:r>
      <w:r w:rsidRPr="00A43FBB">
        <w:rPr>
          <w:rFonts w:cs="AmnestyTradeGothicCn"/>
          <w:szCs w:val="16"/>
        </w:rPr>
        <w:t>a</w:t>
      </w:r>
      <w:r w:rsidRPr="00A43FBB">
        <w:rPr>
          <w:rFonts w:cs="AmnestyTradeGothicCn"/>
          <w:szCs w:val="16"/>
        </w:rPr>
        <w:t>harienne</w:t>
      </w:r>
      <w:r w:rsidRPr="00A43FBB">
        <w:rPr>
          <w:rFonts w:cs="AmnestyTradeGothic-Cn18"/>
          <w:szCs w:val="16"/>
        </w:rPr>
        <w:t>; avril 2013, page 30, consulté le 20.08.2014.</w:t>
      </w:r>
    </w:p>
  </w:footnote>
  <w:footnote w:id="8">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Amnesty International, </w:t>
      </w:r>
      <w:r w:rsidRPr="00A43FBB">
        <w:rPr>
          <w:rFonts w:cs="AmnestyTradeGothicCn"/>
          <w:szCs w:val="16"/>
        </w:rPr>
        <w:t>Quand aimer devient un crime : La criminalisation des relations entre personnes de même sexe en Afrique subs</w:t>
      </w:r>
      <w:r w:rsidRPr="00A43FBB">
        <w:rPr>
          <w:rFonts w:cs="AmnestyTradeGothicCn"/>
          <w:szCs w:val="16"/>
        </w:rPr>
        <w:t>a</w:t>
      </w:r>
      <w:r w:rsidRPr="00A43FBB">
        <w:rPr>
          <w:rFonts w:cs="AmnestyTradeGothicCn"/>
          <w:szCs w:val="16"/>
        </w:rPr>
        <w:t>harienne</w:t>
      </w:r>
      <w:r w:rsidRPr="00A43FBB">
        <w:rPr>
          <w:rFonts w:cs="AmnestyTradeGothic-Cn18"/>
          <w:szCs w:val="16"/>
        </w:rPr>
        <w:t>; avril 2013, page 30, consulté le 20.08.2014.</w:t>
      </w:r>
    </w:p>
  </w:footnote>
  <w:footnote w:id="9">
    <w:p w:rsidR="006F7623" w:rsidRPr="00457E52" w:rsidRDefault="006F7623" w:rsidP="006F7623">
      <w:pPr>
        <w:pStyle w:val="Notedebasdepage"/>
        <w:rPr>
          <w:szCs w:val="16"/>
          <w:lang w:val="en-US"/>
        </w:rPr>
      </w:pPr>
      <w:r w:rsidRPr="00A43FBB">
        <w:rPr>
          <w:rStyle w:val="Appelnotedebasdep"/>
          <w:szCs w:val="16"/>
        </w:rPr>
        <w:footnoteRef/>
      </w:r>
      <w:r w:rsidRPr="00457E52">
        <w:rPr>
          <w:szCs w:val="16"/>
          <w:lang w:val="en-US"/>
        </w:rPr>
        <w:t xml:space="preserve"> U.S. Department of State, 2013 Human Rights Reports : Cameroon, 27.02.2014, Section 6, Societal Abuses, Discrimination, and Acts of Violence Based on Sexual Orientation and Gender Identity ; </w:t>
      </w:r>
      <w:hyperlink r:id="rId4" w:history="1">
        <w:r w:rsidRPr="00457E52">
          <w:rPr>
            <w:rStyle w:val="Lienhypertexte"/>
            <w:szCs w:val="16"/>
            <w:lang w:val="en-US"/>
          </w:rPr>
          <w:t>http://www.state.gov/j/drl/rls/hrrpt/2013/af/220090.htm</w:t>
        </w:r>
      </w:hyperlink>
      <w:r w:rsidRPr="00457E52">
        <w:rPr>
          <w:szCs w:val="16"/>
          <w:lang w:val="en-US"/>
        </w:rPr>
        <w:t xml:space="preserve">, </w:t>
      </w:r>
      <w:proofErr w:type="spellStart"/>
      <w:r w:rsidRPr="00457E52">
        <w:rPr>
          <w:szCs w:val="16"/>
          <w:lang w:val="en-US"/>
        </w:rPr>
        <w:t>consulté</w:t>
      </w:r>
      <w:proofErr w:type="spellEnd"/>
      <w:r w:rsidRPr="00457E52">
        <w:rPr>
          <w:szCs w:val="16"/>
          <w:lang w:val="en-US"/>
        </w:rPr>
        <w:t xml:space="preserve"> le 20.08.2014.</w:t>
      </w:r>
    </w:p>
  </w:footnote>
  <w:footnote w:id="10">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Amnesty International, communiqué de presse du 8 janvier 2013, </w:t>
      </w:r>
      <w:hyperlink r:id="rId5" w:history="1">
        <w:r w:rsidRPr="005307DC">
          <w:rPr>
            <w:rStyle w:val="Lienhypertexte"/>
            <w:szCs w:val="16"/>
            <w:lang w:val="fr-CH"/>
          </w:rPr>
          <w:t>http://www.amnesty.org/fr/for-media/press-releases/cameroon-acquittal-gay-men-jailed-wearing-women-s-clothes-exposes-discrimin</w:t>
        </w:r>
      </w:hyperlink>
      <w:r w:rsidRPr="00A43FBB">
        <w:rPr>
          <w:szCs w:val="16"/>
        </w:rPr>
        <w:t xml:space="preserve">, consulté le 11.09.2014. </w:t>
      </w:r>
    </w:p>
  </w:footnote>
  <w:footnote w:id="11">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Ibidem.</w:t>
      </w:r>
    </w:p>
  </w:footnote>
  <w:footnote w:id="12">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Amnesty International, </w:t>
      </w:r>
      <w:r w:rsidRPr="00A43FBB">
        <w:rPr>
          <w:rFonts w:cs="AmnestyTradeGothicCn"/>
          <w:szCs w:val="16"/>
        </w:rPr>
        <w:t>Quand aimer devient un crime : La criminalisation des relations entre personnes de même sexe en Afrique su</w:t>
      </w:r>
      <w:r w:rsidRPr="00A43FBB">
        <w:rPr>
          <w:rFonts w:cs="AmnestyTradeGothicCn"/>
          <w:szCs w:val="16"/>
        </w:rPr>
        <w:t>b</w:t>
      </w:r>
      <w:r w:rsidRPr="00A43FBB">
        <w:rPr>
          <w:rFonts w:cs="AmnestyTradeGothicCn"/>
          <w:szCs w:val="16"/>
        </w:rPr>
        <w:t>saharienne</w:t>
      </w:r>
      <w:r w:rsidRPr="00A43FBB">
        <w:rPr>
          <w:rFonts w:cs="AmnestyTradeGothic-Cn18"/>
          <w:szCs w:val="16"/>
        </w:rPr>
        <w:t>; avril 2013, page 7, consulté le 20.08.2014.</w:t>
      </w:r>
    </w:p>
  </w:footnote>
  <w:footnote w:id="13">
    <w:p w:rsidR="006F7623" w:rsidRPr="00A43FBB" w:rsidRDefault="006F7623" w:rsidP="006F7623">
      <w:pPr>
        <w:autoSpaceDE w:val="0"/>
        <w:autoSpaceDN w:val="0"/>
        <w:adjustRightInd w:val="0"/>
        <w:spacing w:line="240" w:lineRule="auto"/>
        <w:rPr>
          <w:rFonts w:cs="AmnestyTradeGothicCn"/>
          <w:sz w:val="16"/>
          <w:szCs w:val="16"/>
        </w:rPr>
      </w:pPr>
      <w:r w:rsidRPr="00A43FBB">
        <w:rPr>
          <w:rStyle w:val="Appelnotedebasdep"/>
          <w:sz w:val="16"/>
          <w:szCs w:val="16"/>
        </w:rPr>
        <w:footnoteRef/>
      </w:r>
      <w:r w:rsidRPr="00A43FBB">
        <w:rPr>
          <w:sz w:val="16"/>
          <w:szCs w:val="16"/>
        </w:rPr>
        <w:t xml:space="preserve"> Amnesty International, </w:t>
      </w:r>
      <w:r w:rsidRPr="00A43FBB">
        <w:rPr>
          <w:rFonts w:cs="AmnestyTradeGothicCn"/>
          <w:sz w:val="16"/>
          <w:szCs w:val="16"/>
        </w:rPr>
        <w:t>Quand aimer devient un crime : La criminalisation des relations entre personnes de même sexe en Afrique su</w:t>
      </w:r>
      <w:r w:rsidRPr="00A43FBB">
        <w:rPr>
          <w:rFonts w:cs="AmnestyTradeGothicCn"/>
          <w:sz w:val="16"/>
          <w:szCs w:val="16"/>
        </w:rPr>
        <w:t>b</w:t>
      </w:r>
      <w:r w:rsidRPr="00A43FBB">
        <w:rPr>
          <w:rFonts w:cs="AmnestyTradeGothicCn"/>
          <w:sz w:val="16"/>
          <w:szCs w:val="16"/>
        </w:rPr>
        <w:t>saharienne</w:t>
      </w:r>
      <w:r w:rsidRPr="00A43FBB">
        <w:rPr>
          <w:rFonts w:cs="AmnestyTradeGothic-Cn18"/>
          <w:sz w:val="16"/>
          <w:szCs w:val="16"/>
        </w:rPr>
        <w:t xml:space="preserve">; avril 2013, page 9, consulté le 20.08.2014. </w:t>
      </w:r>
    </w:p>
  </w:footnote>
  <w:footnote w:id="14">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Amnesty International, communiqué de presse du 8 janvier 2013, </w:t>
      </w:r>
      <w:hyperlink r:id="rId6" w:history="1">
        <w:r w:rsidRPr="005307DC">
          <w:rPr>
            <w:rStyle w:val="Lienhypertexte"/>
            <w:szCs w:val="16"/>
            <w:lang w:val="fr-CH"/>
          </w:rPr>
          <w:t>http://www.amnesty.org/fr/for-media/press-releases/cameroon-acquittal-gay-men-jailed-wearing-women-s-clothes-exposes-discrimin</w:t>
        </w:r>
      </w:hyperlink>
      <w:r w:rsidRPr="00A43FBB">
        <w:rPr>
          <w:szCs w:val="16"/>
        </w:rPr>
        <w:t>, consulté le 11.09.2014.</w:t>
      </w:r>
    </w:p>
  </w:footnote>
  <w:footnote w:id="15">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Amnesty International, </w:t>
      </w:r>
      <w:r w:rsidRPr="00A43FBB">
        <w:rPr>
          <w:rFonts w:cs="AmnestyTradeGothicCn"/>
          <w:szCs w:val="16"/>
        </w:rPr>
        <w:t>Quand aimer devient un crime : La criminalisation des relations entre personnes de même sexe en Afrique su</w:t>
      </w:r>
      <w:r w:rsidRPr="00A43FBB">
        <w:rPr>
          <w:rFonts w:cs="AmnestyTradeGothicCn"/>
          <w:szCs w:val="16"/>
        </w:rPr>
        <w:t>b</w:t>
      </w:r>
      <w:r w:rsidRPr="00A43FBB">
        <w:rPr>
          <w:rFonts w:cs="AmnestyTradeGothicCn"/>
          <w:szCs w:val="16"/>
        </w:rPr>
        <w:t>saharienne</w:t>
      </w:r>
      <w:r w:rsidRPr="00A43FBB">
        <w:rPr>
          <w:rFonts w:cs="AmnestyTradeGothic-Cn18"/>
          <w:szCs w:val="16"/>
        </w:rPr>
        <w:t>; avril 2013, page 21, consulté le 20.08.2014.</w:t>
      </w:r>
    </w:p>
  </w:footnote>
  <w:footnote w:id="16">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OMCT, communiqué de presse du 3 février 2014, </w:t>
      </w:r>
      <w:hyperlink r:id="rId7" w:history="1">
        <w:r w:rsidRPr="005307DC">
          <w:rPr>
            <w:rStyle w:val="Lienhypertexte"/>
            <w:szCs w:val="16"/>
            <w:lang w:val="fr-CH"/>
          </w:rPr>
          <w:t>http://www.omct.org/human-rights-defenders/urgent-interventions/cameroon/2014/02/d22538/</w:t>
        </w:r>
      </w:hyperlink>
      <w:r w:rsidRPr="005307DC">
        <w:rPr>
          <w:rStyle w:val="Lienhypertexte"/>
          <w:szCs w:val="16"/>
          <w:lang w:val="fr-CH"/>
        </w:rPr>
        <w:t xml:space="preserve"> .</w:t>
      </w:r>
    </w:p>
  </w:footnote>
  <w:footnote w:id="17">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Amnesty International, </w:t>
      </w:r>
      <w:r w:rsidRPr="00A43FBB">
        <w:rPr>
          <w:rFonts w:cs="AmnestyTradeGothicCn"/>
          <w:szCs w:val="16"/>
        </w:rPr>
        <w:t>Quand aimer devient un crime : La criminalisation des relations entre personnes de même sexe en Afrique su</w:t>
      </w:r>
      <w:r w:rsidRPr="00A43FBB">
        <w:rPr>
          <w:rFonts w:cs="AmnestyTradeGothicCn"/>
          <w:szCs w:val="16"/>
        </w:rPr>
        <w:t>b</w:t>
      </w:r>
      <w:r w:rsidRPr="00A43FBB">
        <w:rPr>
          <w:rFonts w:cs="AmnestyTradeGothicCn"/>
          <w:szCs w:val="16"/>
        </w:rPr>
        <w:t>saharienne</w:t>
      </w:r>
      <w:r w:rsidRPr="00A43FBB">
        <w:rPr>
          <w:rFonts w:cs="AmnestyTradeGothic-Cn18"/>
          <w:szCs w:val="16"/>
        </w:rPr>
        <w:t xml:space="preserve">; avril 2013, </w:t>
      </w:r>
      <w:proofErr w:type="gramStart"/>
      <w:r w:rsidRPr="00A43FBB">
        <w:rPr>
          <w:rFonts w:cs="AmnestyTradeGothic-Cn18"/>
          <w:szCs w:val="16"/>
        </w:rPr>
        <w:t>page ,</w:t>
      </w:r>
      <w:proofErr w:type="gramEnd"/>
      <w:r w:rsidRPr="00A43FBB">
        <w:rPr>
          <w:rFonts w:cs="AmnestyTradeGothic-Cn18"/>
          <w:szCs w:val="16"/>
        </w:rPr>
        <w:t xml:space="preserve"> consulté le 20.08.2014.</w:t>
      </w:r>
    </w:p>
  </w:footnote>
  <w:footnote w:id="18">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Amnesty International, </w:t>
      </w:r>
      <w:r w:rsidRPr="00A43FBB">
        <w:rPr>
          <w:rFonts w:cs="AmnestyTradeGothicCn"/>
          <w:szCs w:val="16"/>
        </w:rPr>
        <w:t>Quand aimer devient un crime : La criminalisation des relations entre personnes de même sexe en Afrique su</w:t>
      </w:r>
      <w:r w:rsidRPr="00A43FBB">
        <w:rPr>
          <w:rFonts w:cs="AmnestyTradeGothicCn"/>
          <w:szCs w:val="16"/>
        </w:rPr>
        <w:t>b</w:t>
      </w:r>
      <w:r w:rsidRPr="00A43FBB">
        <w:rPr>
          <w:rFonts w:cs="AmnestyTradeGothicCn"/>
          <w:szCs w:val="16"/>
        </w:rPr>
        <w:t>saharienne</w:t>
      </w:r>
      <w:r w:rsidRPr="00A43FBB">
        <w:rPr>
          <w:rFonts w:cs="AmnestyTradeGothic-Cn18"/>
          <w:szCs w:val="16"/>
        </w:rPr>
        <w:t>; avril 2013, page 24, consulté le 20.08.2014.</w:t>
      </w:r>
    </w:p>
  </w:footnote>
  <w:footnote w:id="19">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Amnesty International, </w:t>
      </w:r>
      <w:r w:rsidRPr="00A43FBB">
        <w:rPr>
          <w:rFonts w:cs="AmnestyTradeGothicCn"/>
          <w:szCs w:val="16"/>
        </w:rPr>
        <w:t>Quand aimer devient un crime : La criminalisation des relations entre personnes de même sexe en Afrique su</w:t>
      </w:r>
      <w:r w:rsidRPr="00A43FBB">
        <w:rPr>
          <w:rFonts w:cs="AmnestyTradeGothicCn"/>
          <w:szCs w:val="16"/>
        </w:rPr>
        <w:t>b</w:t>
      </w:r>
      <w:r w:rsidRPr="00A43FBB">
        <w:rPr>
          <w:rFonts w:cs="AmnestyTradeGothicCn"/>
          <w:szCs w:val="16"/>
        </w:rPr>
        <w:t>saharienne</w:t>
      </w:r>
      <w:r w:rsidRPr="00A43FBB">
        <w:rPr>
          <w:rFonts w:cs="AmnestyTradeGothic-Cn18"/>
          <w:szCs w:val="16"/>
        </w:rPr>
        <w:t>; avril 2013, page 22, consulté le 20.08.2014.</w:t>
      </w:r>
    </w:p>
  </w:footnote>
  <w:footnote w:id="20">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Amnesty International, communiqué de presse du 8 janvier 2013, </w:t>
      </w:r>
      <w:hyperlink r:id="rId8" w:history="1">
        <w:r w:rsidRPr="005307DC">
          <w:rPr>
            <w:rStyle w:val="Lienhypertexte"/>
            <w:szCs w:val="16"/>
            <w:lang w:val="fr-CH"/>
          </w:rPr>
          <w:t>http://www.amnesty.org/fr/for-media/press-releases/cameroon-acquittal-gay-men-jailed-wearing-women-s-clothes-exposes-discrimin</w:t>
        </w:r>
      </w:hyperlink>
      <w:r w:rsidRPr="00A43FBB">
        <w:rPr>
          <w:szCs w:val="16"/>
        </w:rPr>
        <w:t>, consulté le 11.09.2014.</w:t>
      </w:r>
    </w:p>
  </w:footnote>
  <w:footnote w:id="21">
    <w:p w:rsidR="006F7623" w:rsidRPr="006C54A5" w:rsidRDefault="006F7623" w:rsidP="006F7623">
      <w:pPr>
        <w:pStyle w:val="Notedebasdepage"/>
      </w:pPr>
      <w:r>
        <w:rPr>
          <w:rStyle w:val="Appelnotedebasdep"/>
        </w:rPr>
        <w:footnoteRef/>
      </w:r>
      <w:r w:rsidRPr="006C54A5">
        <w:t xml:space="preserve"> </w:t>
      </w:r>
      <w:proofErr w:type="spellStart"/>
      <w:r w:rsidRPr="006C54A5">
        <w:rPr>
          <w:szCs w:val="16"/>
        </w:rPr>
        <w:t>Human</w:t>
      </w:r>
      <w:proofErr w:type="spellEnd"/>
      <w:r w:rsidRPr="006C54A5">
        <w:rPr>
          <w:szCs w:val="16"/>
        </w:rPr>
        <w:t xml:space="preserve"> </w:t>
      </w:r>
      <w:proofErr w:type="spellStart"/>
      <w:r w:rsidRPr="006C54A5">
        <w:rPr>
          <w:szCs w:val="16"/>
        </w:rPr>
        <w:t>Rights</w:t>
      </w:r>
      <w:proofErr w:type="spellEnd"/>
      <w:r w:rsidRPr="006C54A5">
        <w:rPr>
          <w:szCs w:val="16"/>
        </w:rPr>
        <w:t xml:space="preserve"> Watch</w:t>
      </w:r>
      <w:r>
        <w:rPr>
          <w:szCs w:val="16"/>
        </w:rPr>
        <w:t>, Cameroun, Violations des droits humains commises dans le cadre des poursuites judiciaires pour « homosexual</w:t>
      </w:r>
      <w:r>
        <w:rPr>
          <w:szCs w:val="16"/>
        </w:rPr>
        <w:t>i</w:t>
      </w:r>
      <w:r>
        <w:rPr>
          <w:szCs w:val="16"/>
        </w:rPr>
        <w:t xml:space="preserve">té », </w:t>
      </w:r>
      <w:hyperlink r:id="rId9" w:history="1">
        <w:r w:rsidRPr="005307DC">
          <w:rPr>
            <w:rStyle w:val="Lienhypertexte"/>
            <w:szCs w:val="16"/>
            <w:lang w:val="fr-CH"/>
          </w:rPr>
          <w:t>http://www.hrw.org/fr/news/2013/03/21/cameroun-violations-de-droits-humains</w:t>
        </w:r>
        <w:bookmarkStart w:id="0" w:name="_GoBack"/>
        <w:bookmarkEnd w:id="0"/>
        <w:r w:rsidRPr="005307DC">
          <w:rPr>
            <w:rStyle w:val="Lienhypertexte"/>
            <w:szCs w:val="16"/>
            <w:lang w:val="fr-CH"/>
          </w:rPr>
          <w:t>-</w:t>
        </w:r>
        <w:r w:rsidRPr="005307DC">
          <w:rPr>
            <w:rStyle w:val="Lienhypertexte"/>
            <w:szCs w:val="16"/>
            <w:lang w:val="fr-CH"/>
          </w:rPr>
          <w:t>commises-dans-le-cadre-des-poursuites-judiciai</w:t>
        </w:r>
      </w:hyperlink>
      <w:r>
        <w:rPr>
          <w:szCs w:val="16"/>
        </w:rPr>
        <w:t xml:space="preserve">, consulté le 11.09.2014. </w:t>
      </w:r>
      <w:r>
        <w:t xml:space="preserve"> </w:t>
      </w:r>
    </w:p>
  </w:footnote>
  <w:footnote w:id="22">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Amnesty International, </w:t>
      </w:r>
      <w:r w:rsidRPr="00A43FBB">
        <w:rPr>
          <w:rFonts w:cs="AmnestyTradeGothicCn"/>
          <w:szCs w:val="16"/>
        </w:rPr>
        <w:t>Quand aimer devient un crime : La criminalisation des relations entre personnes de même sexe en Afrique su</w:t>
      </w:r>
      <w:r w:rsidRPr="00A43FBB">
        <w:rPr>
          <w:rFonts w:cs="AmnestyTradeGothicCn"/>
          <w:szCs w:val="16"/>
        </w:rPr>
        <w:t>b</w:t>
      </w:r>
      <w:r w:rsidRPr="00A43FBB">
        <w:rPr>
          <w:rFonts w:cs="AmnestyTradeGothicCn"/>
          <w:szCs w:val="16"/>
        </w:rPr>
        <w:t>saharienne</w:t>
      </w:r>
      <w:r w:rsidRPr="00A43FBB">
        <w:rPr>
          <w:rFonts w:cs="AmnestyTradeGothic-Cn18"/>
          <w:szCs w:val="16"/>
        </w:rPr>
        <w:t>; avril 2013, page 23, consulté le 20.08.2014.</w:t>
      </w:r>
    </w:p>
  </w:footnote>
  <w:footnote w:id="23">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Amnesty International, </w:t>
      </w:r>
      <w:r w:rsidRPr="00A43FBB">
        <w:rPr>
          <w:rFonts w:cs="AmnestyTradeGothicCn"/>
          <w:szCs w:val="16"/>
        </w:rPr>
        <w:t>Quand aimer devient un crime : La criminalisation des relations entre personnes de même sexe en Afrique su</w:t>
      </w:r>
      <w:r w:rsidRPr="00A43FBB">
        <w:rPr>
          <w:rFonts w:cs="AmnestyTradeGothicCn"/>
          <w:szCs w:val="16"/>
        </w:rPr>
        <w:t>b</w:t>
      </w:r>
      <w:r w:rsidRPr="00A43FBB">
        <w:rPr>
          <w:rFonts w:cs="AmnestyTradeGothicCn"/>
          <w:szCs w:val="16"/>
        </w:rPr>
        <w:t>saharienne</w:t>
      </w:r>
      <w:r w:rsidRPr="00A43FBB">
        <w:rPr>
          <w:rFonts w:cs="AmnestyTradeGothic-Cn18"/>
          <w:szCs w:val="16"/>
        </w:rPr>
        <w:t>; avril 2013, page 25, consulté le 20.08.2014.</w:t>
      </w:r>
    </w:p>
  </w:footnote>
  <w:footnote w:id="24">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Amnesty International, </w:t>
      </w:r>
      <w:r w:rsidRPr="00A43FBB">
        <w:rPr>
          <w:rFonts w:cs="AmnestyTradeGothicCn"/>
          <w:szCs w:val="16"/>
        </w:rPr>
        <w:t>Quand aimer devient un crime : La criminalisation des relations entre personnes de même sexe en Afrique su</w:t>
      </w:r>
      <w:r w:rsidRPr="00A43FBB">
        <w:rPr>
          <w:rFonts w:cs="AmnestyTradeGothicCn"/>
          <w:szCs w:val="16"/>
        </w:rPr>
        <w:t>b</w:t>
      </w:r>
      <w:r w:rsidRPr="00A43FBB">
        <w:rPr>
          <w:rFonts w:cs="AmnestyTradeGothicCn"/>
          <w:szCs w:val="16"/>
        </w:rPr>
        <w:t>saharienne</w:t>
      </w:r>
      <w:r w:rsidRPr="00A43FBB">
        <w:rPr>
          <w:rFonts w:cs="AmnestyTradeGothic-Cn18"/>
          <w:szCs w:val="16"/>
        </w:rPr>
        <w:t>; avril 2013, page 24, consulté le 20.08.2014.</w:t>
      </w:r>
    </w:p>
  </w:footnote>
  <w:footnote w:id="25">
    <w:p w:rsidR="006F7623" w:rsidRPr="006C54A5" w:rsidRDefault="006F7623" w:rsidP="006F7623">
      <w:pPr>
        <w:pStyle w:val="Notedebasdepage"/>
      </w:pPr>
      <w:r>
        <w:rPr>
          <w:rStyle w:val="Appelnotedebasdep"/>
        </w:rPr>
        <w:footnoteRef/>
      </w:r>
      <w:r w:rsidRPr="006C54A5">
        <w:t xml:space="preserve"> </w:t>
      </w:r>
      <w:proofErr w:type="spellStart"/>
      <w:r w:rsidRPr="006C54A5">
        <w:rPr>
          <w:szCs w:val="16"/>
        </w:rPr>
        <w:t>Human</w:t>
      </w:r>
      <w:proofErr w:type="spellEnd"/>
      <w:r w:rsidRPr="006C54A5">
        <w:rPr>
          <w:szCs w:val="16"/>
        </w:rPr>
        <w:t xml:space="preserve"> </w:t>
      </w:r>
      <w:proofErr w:type="spellStart"/>
      <w:r w:rsidRPr="006C54A5">
        <w:rPr>
          <w:szCs w:val="16"/>
        </w:rPr>
        <w:t>Rights</w:t>
      </w:r>
      <w:proofErr w:type="spellEnd"/>
      <w:r w:rsidRPr="006C54A5">
        <w:rPr>
          <w:szCs w:val="16"/>
        </w:rPr>
        <w:t xml:space="preserve"> Watch</w:t>
      </w:r>
      <w:r>
        <w:rPr>
          <w:szCs w:val="16"/>
        </w:rPr>
        <w:t>, Cameroun, Violations des droits humains commises dans le cadre des poursuites judiciaires pour « homosexual</w:t>
      </w:r>
      <w:r>
        <w:rPr>
          <w:szCs w:val="16"/>
        </w:rPr>
        <w:t>i</w:t>
      </w:r>
      <w:r>
        <w:rPr>
          <w:szCs w:val="16"/>
        </w:rPr>
        <w:t xml:space="preserve">té », </w:t>
      </w:r>
      <w:hyperlink r:id="rId10" w:history="1">
        <w:r w:rsidRPr="005307DC">
          <w:rPr>
            <w:rStyle w:val="Lienhypertexte"/>
            <w:szCs w:val="16"/>
            <w:lang w:val="fr-CH"/>
          </w:rPr>
          <w:t>http://www.hrw.org/fr/news/2013/03/21/cameroun-violations-de-droits-humains-commises-dans-le-cadre-des-poursuites-judiciai</w:t>
        </w:r>
      </w:hyperlink>
      <w:r>
        <w:rPr>
          <w:szCs w:val="16"/>
        </w:rPr>
        <w:t xml:space="preserve">, consulté le 11.09.2014. </w:t>
      </w:r>
      <w:r>
        <w:t xml:space="preserve"> </w:t>
      </w:r>
    </w:p>
  </w:footnote>
  <w:footnote w:id="26">
    <w:p w:rsidR="006F7623" w:rsidRPr="00D61C9F" w:rsidRDefault="006F7623" w:rsidP="006F7623">
      <w:pPr>
        <w:pStyle w:val="Notedebasdepage"/>
      </w:pPr>
      <w:r>
        <w:rPr>
          <w:rStyle w:val="Appelnotedebasdep"/>
        </w:rPr>
        <w:footnoteRef/>
      </w:r>
      <w:r w:rsidRPr="00D61C9F">
        <w:t xml:space="preserve"> </w:t>
      </w:r>
      <w:proofErr w:type="spellStart"/>
      <w:r w:rsidRPr="006C54A5">
        <w:rPr>
          <w:szCs w:val="16"/>
        </w:rPr>
        <w:t>Human</w:t>
      </w:r>
      <w:proofErr w:type="spellEnd"/>
      <w:r w:rsidRPr="006C54A5">
        <w:rPr>
          <w:szCs w:val="16"/>
        </w:rPr>
        <w:t xml:space="preserve"> </w:t>
      </w:r>
      <w:proofErr w:type="spellStart"/>
      <w:r w:rsidRPr="006C54A5">
        <w:rPr>
          <w:szCs w:val="16"/>
        </w:rPr>
        <w:t>Rights</w:t>
      </w:r>
      <w:proofErr w:type="spellEnd"/>
      <w:r w:rsidRPr="006C54A5">
        <w:rPr>
          <w:szCs w:val="16"/>
        </w:rPr>
        <w:t xml:space="preserve"> Watch</w:t>
      </w:r>
      <w:r>
        <w:rPr>
          <w:szCs w:val="16"/>
        </w:rPr>
        <w:t>, Cameroun, Violations des droits humains commises dans le cadre des poursuites judiciaires pour « homosexual</w:t>
      </w:r>
      <w:r>
        <w:rPr>
          <w:szCs w:val="16"/>
        </w:rPr>
        <w:t>i</w:t>
      </w:r>
      <w:r>
        <w:rPr>
          <w:szCs w:val="16"/>
        </w:rPr>
        <w:t xml:space="preserve">té », </w:t>
      </w:r>
      <w:hyperlink r:id="rId11" w:history="1">
        <w:r w:rsidRPr="005307DC">
          <w:rPr>
            <w:rStyle w:val="Lienhypertexte"/>
            <w:szCs w:val="16"/>
            <w:lang w:val="fr-CH"/>
          </w:rPr>
          <w:t>http://www.hrw.org/fr/news/2013/03/21/cameroun-violations-de-droits-humains-commises-dans-le-cadre-des-poursuites-judiciai</w:t>
        </w:r>
      </w:hyperlink>
      <w:r>
        <w:rPr>
          <w:szCs w:val="16"/>
        </w:rPr>
        <w:t xml:space="preserve">, consulté le 11.09.2014. </w:t>
      </w:r>
      <w:r>
        <w:t xml:space="preserve"> </w:t>
      </w:r>
    </w:p>
  </w:footnote>
  <w:footnote w:id="27">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Amnesty International, </w:t>
      </w:r>
      <w:r w:rsidRPr="00A43FBB">
        <w:rPr>
          <w:rFonts w:cs="AmnestyTradeGothicCn"/>
          <w:szCs w:val="16"/>
        </w:rPr>
        <w:t>Quand aimer devient un crime : La criminalisation des relations entre personnes de même sexe en Afrique su</w:t>
      </w:r>
      <w:r w:rsidRPr="00A43FBB">
        <w:rPr>
          <w:rFonts w:cs="AmnestyTradeGothicCn"/>
          <w:szCs w:val="16"/>
        </w:rPr>
        <w:t>b</w:t>
      </w:r>
      <w:r w:rsidRPr="00A43FBB">
        <w:rPr>
          <w:rFonts w:cs="AmnestyTradeGothicCn"/>
          <w:szCs w:val="16"/>
        </w:rPr>
        <w:t>saharienne</w:t>
      </w:r>
      <w:r w:rsidRPr="00A43FBB">
        <w:rPr>
          <w:rFonts w:cs="AmnestyTradeGothic-Cn18"/>
          <w:szCs w:val="16"/>
        </w:rPr>
        <w:t>; avril 2013, pages 34s, consulté le 20.08.2014.</w:t>
      </w:r>
    </w:p>
  </w:footnote>
  <w:footnote w:id="28">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Amnesty International, </w:t>
      </w:r>
      <w:r w:rsidRPr="00A43FBB">
        <w:rPr>
          <w:rFonts w:cs="AmnestyTradeGothicCn"/>
          <w:szCs w:val="16"/>
        </w:rPr>
        <w:t>Quand aimer devient un crime : La criminalisation des relations entre personnes de même sexe en Afrique su</w:t>
      </w:r>
      <w:r w:rsidRPr="00A43FBB">
        <w:rPr>
          <w:rFonts w:cs="AmnestyTradeGothicCn"/>
          <w:szCs w:val="16"/>
        </w:rPr>
        <w:t>b</w:t>
      </w:r>
      <w:r w:rsidRPr="00A43FBB">
        <w:rPr>
          <w:rFonts w:cs="AmnestyTradeGothicCn"/>
          <w:szCs w:val="16"/>
        </w:rPr>
        <w:t>saharienne</w:t>
      </w:r>
      <w:r w:rsidRPr="00A43FBB">
        <w:rPr>
          <w:rFonts w:cs="AmnestyTradeGothic-Cn18"/>
          <w:szCs w:val="16"/>
        </w:rPr>
        <w:t>; avril 2013, page 29, consulté le 20.08.2014.</w:t>
      </w:r>
    </w:p>
  </w:footnote>
  <w:footnote w:id="29">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Amnesty International, </w:t>
      </w:r>
      <w:r w:rsidRPr="00A43FBB">
        <w:rPr>
          <w:rFonts w:cs="AmnestyTradeGothicCn"/>
          <w:szCs w:val="16"/>
        </w:rPr>
        <w:t>Quand aimer devient un crime : La criminalisation des relations entre personnes de même sexe en Afrique su</w:t>
      </w:r>
      <w:r w:rsidRPr="00A43FBB">
        <w:rPr>
          <w:rFonts w:cs="AmnestyTradeGothicCn"/>
          <w:szCs w:val="16"/>
        </w:rPr>
        <w:t>b</w:t>
      </w:r>
      <w:r w:rsidRPr="00A43FBB">
        <w:rPr>
          <w:rFonts w:cs="AmnestyTradeGothicCn"/>
          <w:szCs w:val="16"/>
        </w:rPr>
        <w:t>saharienne</w:t>
      </w:r>
      <w:r w:rsidRPr="00A43FBB">
        <w:rPr>
          <w:rFonts w:cs="AmnestyTradeGothic-Cn18"/>
          <w:szCs w:val="16"/>
        </w:rPr>
        <w:t>; avril 2013, page 33, consulté le 20.08.2014.</w:t>
      </w:r>
    </w:p>
  </w:footnote>
  <w:footnote w:id="30">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OMCT, communiqué de presse du 19 juillet 2013, </w:t>
      </w:r>
      <w:hyperlink r:id="rId12" w:history="1">
        <w:r w:rsidRPr="005307DC">
          <w:rPr>
            <w:rStyle w:val="Lienhypertexte"/>
            <w:szCs w:val="16"/>
            <w:lang w:val="fr-CH"/>
          </w:rPr>
          <w:t>http://www.omct.org/fr/human-rights-defenders/urgent-interventions/cameroon/2013/07/d22321/</w:t>
        </w:r>
      </w:hyperlink>
      <w:r w:rsidRPr="005307DC">
        <w:rPr>
          <w:rStyle w:val="Lienhypertexte"/>
          <w:szCs w:val="16"/>
          <w:lang w:val="fr-CH"/>
        </w:rPr>
        <w:t xml:space="preserve">. </w:t>
      </w:r>
    </w:p>
  </w:footnote>
  <w:footnote w:id="31">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OMCT, communiqué de presse du 11 juillet 2014, </w:t>
      </w:r>
      <w:hyperlink r:id="rId13" w:history="1">
        <w:r w:rsidRPr="005307DC">
          <w:rPr>
            <w:rStyle w:val="Lienhypertexte"/>
            <w:szCs w:val="16"/>
            <w:lang w:val="fr-CH"/>
          </w:rPr>
          <w:t>http://www.omct.org/human-rights-defenders/urgent-interventions/cameroon/2014/07/d22759/</w:t>
        </w:r>
      </w:hyperlink>
      <w:r w:rsidRPr="005307DC">
        <w:rPr>
          <w:rStyle w:val="Lienhypertexte"/>
          <w:szCs w:val="16"/>
          <w:lang w:val="fr-CH"/>
        </w:rPr>
        <w:t xml:space="preserve">. </w:t>
      </w:r>
    </w:p>
  </w:footnote>
  <w:footnote w:id="32">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OMCT, communiqué de presse du 3 février 2014, </w:t>
      </w:r>
      <w:hyperlink r:id="rId14" w:history="1">
        <w:r w:rsidRPr="005307DC">
          <w:rPr>
            <w:rStyle w:val="Lienhypertexte"/>
            <w:szCs w:val="16"/>
            <w:lang w:val="fr-CH"/>
          </w:rPr>
          <w:t>http://www.omct.org/human-rights-defenders/urgent-interventions/cameroon/2014/02/d22538/</w:t>
        </w:r>
      </w:hyperlink>
      <w:r w:rsidRPr="005307DC">
        <w:rPr>
          <w:rStyle w:val="Lienhypertexte"/>
          <w:szCs w:val="16"/>
          <w:lang w:val="fr-CH"/>
        </w:rPr>
        <w:t xml:space="preserve"> .</w:t>
      </w:r>
    </w:p>
  </w:footnote>
  <w:footnote w:id="33">
    <w:p w:rsidR="006F7623" w:rsidRPr="00457E52" w:rsidRDefault="006F7623" w:rsidP="006F7623">
      <w:pPr>
        <w:pStyle w:val="Notedebasdepage"/>
        <w:rPr>
          <w:szCs w:val="16"/>
          <w:lang w:val="en-US"/>
        </w:rPr>
      </w:pPr>
      <w:r w:rsidRPr="00A43FBB">
        <w:rPr>
          <w:rStyle w:val="Appelnotedebasdep"/>
          <w:szCs w:val="16"/>
        </w:rPr>
        <w:footnoteRef/>
      </w:r>
      <w:r w:rsidRPr="00457E52">
        <w:rPr>
          <w:szCs w:val="16"/>
          <w:lang w:val="en-US"/>
        </w:rPr>
        <w:t xml:space="preserve"> </w:t>
      </w:r>
      <w:proofErr w:type="spellStart"/>
      <w:proofErr w:type="gramStart"/>
      <w:r w:rsidRPr="00457E52">
        <w:rPr>
          <w:szCs w:val="16"/>
          <w:lang w:val="en-US"/>
        </w:rPr>
        <w:t>Dito</w:t>
      </w:r>
      <w:proofErr w:type="spellEnd"/>
      <w:r w:rsidRPr="00457E52">
        <w:rPr>
          <w:szCs w:val="16"/>
          <w:lang w:val="en-US"/>
        </w:rPr>
        <w:t>.</w:t>
      </w:r>
      <w:proofErr w:type="gramEnd"/>
      <w:r w:rsidRPr="00457E52">
        <w:rPr>
          <w:szCs w:val="16"/>
          <w:lang w:val="en-US"/>
        </w:rPr>
        <w:t xml:space="preserve"> </w:t>
      </w:r>
    </w:p>
  </w:footnote>
  <w:footnote w:id="34">
    <w:p w:rsidR="006F7623" w:rsidRPr="00457E52" w:rsidRDefault="006F7623" w:rsidP="006F7623">
      <w:pPr>
        <w:pStyle w:val="Notedebasdepage"/>
        <w:rPr>
          <w:szCs w:val="16"/>
          <w:lang w:val="en-US"/>
        </w:rPr>
      </w:pPr>
      <w:r w:rsidRPr="00A43FBB">
        <w:rPr>
          <w:rStyle w:val="Appelnotedebasdep"/>
          <w:szCs w:val="16"/>
        </w:rPr>
        <w:footnoteRef/>
      </w:r>
      <w:r w:rsidRPr="00457E52">
        <w:rPr>
          <w:szCs w:val="16"/>
          <w:lang w:val="en-US"/>
        </w:rPr>
        <w:t xml:space="preserve"> </w:t>
      </w:r>
      <w:proofErr w:type="spellStart"/>
      <w:proofErr w:type="gramStart"/>
      <w:r w:rsidRPr="00457E52">
        <w:rPr>
          <w:szCs w:val="16"/>
          <w:lang w:val="en-US"/>
        </w:rPr>
        <w:t>Dito</w:t>
      </w:r>
      <w:proofErr w:type="spellEnd"/>
      <w:r w:rsidRPr="00457E52">
        <w:rPr>
          <w:szCs w:val="16"/>
          <w:lang w:val="en-US"/>
        </w:rPr>
        <w:t>.</w:t>
      </w:r>
      <w:proofErr w:type="gramEnd"/>
    </w:p>
  </w:footnote>
  <w:footnote w:id="35">
    <w:p w:rsidR="006F7623" w:rsidRPr="00457E52" w:rsidRDefault="006F7623" w:rsidP="006F7623">
      <w:pPr>
        <w:pStyle w:val="Notedebasdepage"/>
        <w:rPr>
          <w:szCs w:val="16"/>
          <w:lang w:val="en-US"/>
        </w:rPr>
      </w:pPr>
      <w:r w:rsidRPr="00A43FBB">
        <w:rPr>
          <w:rStyle w:val="Appelnotedebasdep"/>
          <w:szCs w:val="16"/>
        </w:rPr>
        <w:footnoteRef/>
      </w:r>
      <w:r w:rsidRPr="00457E52">
        <w:rPr>
          <w:szCs w:val="16"/>
          <w:lang w:val="en-US"/>
        </w:rPr>
        <w:t xml:space="preserve"> U.S. Department of State, 2013 Human Rights </w:t>
      </w:r>
      <w:proofErr w:type="gramStart"/>
      <w:r w:rsidRPr="00457E52">
        <w:rPr>
          <w:szCs w:val="16"/>
          <w:lang w:val="en-US"/>
        </w:rPr>
        <w:t>Reports :</w:t>
      </w:r>
      <w:proofErr w:type="gramEnd"/>
      <w:r w:rsidRPr="00457E52">
        <w:rPr>
          <w:szCs w:val="16"/>
          <w:lang w:val="en-US"/>
        </w:rPr>
        <w:t xml:space="preserve"> Cameroon, 27.02.2014, Section 6, Societal Abuses, Discrimination, and Acts of Violence Based on Sexual Orientation and Gender Identity ; </w:t>
      </w:r>
      <w:hyperlink r:id="rId15" w:history="1">
        <w:r w:rsidRPr="00457E52">
          <w:rPr>
            <w:rStyle w:val="Lienhypertexte"/>
            <w:szCs w:val="16"/>
            <w:lang w:val="en-US"/>
          </w:rPr>
          <w:t>http://www.state.gov/j/drl/rls/hrrpt/2013/af/220090.htm</w:t>
        </w:r>
      </w:hyperlink>
      <w:r w:rsidRPr="00457E52">
        <w:rPr>
          <w:szCs w:val="16"/>
          <w:lang w:val="en-US"/>
        </w:rPr>
        <w:t xml:space="preserve">, </w:t>
      </w:r>
      <w:proofErr w:type="spellStart"/>
      <w:r w:rsidRPr="00457E52">
        <w:rPr>
          <w:szCs w:val="16"/>
          <w:lang w:val="en-US"/>
        </w:rPr>
        <w:t>consulté</w:t>
      </w:r>
      <w:proofErr w:type="spellEnd"/>
      <w:r w:rsidRPr="00457E52">
        <w:rPr>
          <w:szCs w:val="16"/>
          <w:lang w:val="en-US"/>
        </w:rPr>
        <w:t xml:space="preserve"> le 20.08.2014 : « </w:t>
      </w:r>
      <w:r w:rsidRPr="00457E52">
        <w:rPr>
          <w:color w:val="252525"/>
          <w:szCs w:val="16"/>
          <w:lang w:val="en-US"/>
        </w:rPr>
        <w:t xml:space="preserve">In July a mob in the village of </w:t>
      </w:r>
      <w:proofErr w:type="spellStart"/>
      <w:r w:rsidRPr="00457E52">
        <w:rPr>
          <w:color w:val="252525"/>
          <w:szCs w:val="16"/>
          <w:lang w:val="en-US"/>
        </w:rPr>
        <w:t>Muyuka</w:t>
      </w:r>
      <w:proofErr w:type="spellEnd"/>
      <w:r w:rsidRPr="00457E52">
        <w:rPr>
          <w:color w:val="252525"/>
          <w:szCs w:val="16"/>
          <w:lang w:val="en-US"/>
        </w:rPr>
        <w:t xml:space="preserve">, Southwest Region, stoned to death Henry </w:t>
      </w:r>
      <w:proofErr w:type="spellStart"/>
      <w:r w:rsidRPr="00457E52">
        <w:rPr>
          <w:color w:val="252525"/>
          <w:szCs w:val="16"/>
          <w:lang w:val="en-US"/>
        </w:rPr>
        <w:t>Mbah</w:t>
      </w:r>
      <w:proofErr w:type="spellEnd"/>
      <w:r w:rsidRPr="00457E52">
        <w:rPr>
          <w:color w:val="252525"/>
          <w:szCs w:val="16"/>
          <w:lang w:val="en-US"/>
        </w:rPr>
        <w:t xml:space="preserve">, an allegedly gay man. </w:t>
      </w:r>
      <w:proofErr w:type="spellStart"/>
      <w:r w:rsidRPr="00457E52">
        <w:rPr>
          <w:color w:val="252525"/>
          <w:szCs w:val="16"/>
          <w:lang w:val="en-US"/>
        </w:rPr>
        <w:t>Mbah</w:t>
      </w:r>
      <w:proofErr w:type="spellEnd"/>
      <w:r w:rsidRPr="00457E52">
        <w:rPr>
          <w:color w:val="252525"/>
          <w:szCs w:val="16"/>
          <w:lang w:val="en-US"/>
        </w:rPr>
        <w:t xml:space="preserve"> r</w:t>
      </w:r>
      <w:r w:rsidRPr="00457E52">
        <w:rPr>
          <w:color w:val="252525"/>
          <w:szCs w:val="16"/>
          <w:lang w:val="en-US"/>
        </w:rPr>
        <w:t>e</w:t>
      </w:r>
      <w:r w:rsidRPr="00457E52">
        <w:rPr>
          <w:color w:val="252525"/>
          <w:szCs w:val="16"/>
          <w:lang w:val="en-US"/>
        </w:rPr>
        <w:t xml:space="preserve">portedly was killed after his wife caught him in an intimate situation with another man, Elvis </w:t>
      </w:r>
      <w:proofErr w:type="spellStart"/>
      <w:r w:rsidRPr="00457E52">
        <w:rPr>
          <w:color w:val="252525"/>
          <w:szCs w:val="16"/>
          <w:lang w:val="en-US"/>
        </w:rPr>
        <w:t>Atabong</w:t>
      </w:r>
      <w:proofErr w:type="spellEnd"/>
      <w:r w:rsidRPr="00457E52">
        <w:rPr>
          <w:color w:val="252525"/>
          <w:szCs w:val="16"/>
          <w:lang w:val="en-US"/>
        </w:rPr>
        <w:t xml:space="preserve">. Although reportedly injured, </w:t>
      </w:r>
      <w:proofErr w:type="spellStart"/>
      <w:r w:rsidRPr="00457E52">
        <w:rPr>
          <w:color w:val="252525"/>
          <w:szCs w:val="16"/>
          <w:lang w:val="en-US"/>
        </w:rPr>
        <w:t>At</w:t>
      </w:r>
      <w:r w:rsidRPr="00457E52">
        <w:rPr>
          <w:color w:val="252525"/>
          <w:szCs w:val="16"/>
          <w:lang w:val="en-US"/>
        </w:rPr>
        <w:t>a</w:t>
      </w:r>
      <w:r w:rsidRPr="00457E52">
        <w:rPr>
          <w:color w:val="252525"/>
          <w:szCs w:val="16"/>
          <w:lang w:val="en-US"/>
        </w:rPr>
        <w:t>bong</w:t>
      </w:r>
      <w:proofErr w:type="spellEnd"/>
      <w:r w:rsidRPr="00457E52">
        <w:rPr>
          <w:color w:val="252525"/>
          <w:szCs w:val="16"/>
          <w:lang w:val="en-US"/>
        </w:rPr>
        <w:t xml:space="preserve"> was apparently saved from the mob by police officers, who promptly arrested him. The status of </w:t>
      </w:r>
      <w:proofErr w:type="spellStart"/>
      <w:r w:rsidRPr="00457E52">
        <w:rPr>
          <w:color w:val="252525"/>
          <w:szCs w:val="16"/>
          <w:lang w:val="en-US"/>
        </w:rPr>
        <w:t>Atabong’s</w:t>
      </w:r>
      <w:proofErr w:type="spellEnd"/>
      <w:r w:rsidRPr="00457E52">
        <w:rPr>
          <w:color w:val="252525"/>
          <w:szCs w:val="16"/>
          <w:lang w:val="en-US"/>
        </w:rPr>
        <w:t xml:space="preserve"> case and any investig</w:t>
      </w:r>
      <w:r w:rsidRPr="00457E52">
        <w:rPr>
          <w:color w:val="252525"/>
          <w:szCs w:val="16"/>
          <w:lang w:val="en-US"/>
        </w:rPr>
        <w:t>a</w:t>
      </w:r>
      <w:r w:rsidRPr="00457E52">
        <w:rPr>
          <w:color w:val="252525"/>
          <w:szCs w:val="16"/>
          <w:lang w:val="en-US"/>
        </w:rPr>
        <w:t xml:space="preserve">tion into </w:t>
      </w:r>
      <w:proofErr w:type="spellStart"/>
      <w:r w:rsidRPr="00457E52">
        <w:rPr>
          <w:color w:val="252525"/>
          <w:szCs w:val="16"/>
          <w:lang w:val="en-US"/>
        </w:rPr>
        <w:t>Mbah’s</w:t>
      </w:r>
      <w:proofErr w:type="spellEnd"/>
      <w:r w:rsidRPr="00457E52">
        <w:rPr>
          <w:color w:val="252525"/>
          <w:szCs w:val="16"/>
          <w:lang w:val="en-US"/>
        </w:rPr>
        <w:t xml:space="preserve"> killing were unknown</w:t>
      </w:r>
      <w:proofErr w:type="gramStart"/>
      <w:r w:rsidRPr="00457E52">
        <w:rPr>
          <w:color w:val="252525"/>
          <w:szCs w:val="16"/>
          <w:lang w:val="en-US"/>
        </w:rPr>
        <w:t>.“</w:t>
      </w:r>
      <w:proofErr w:type="gramEnd"/>
    </w:p>
  </w:footnote>
  <w:footnote w:id="36">
    <w:p w:rsidR="006F7623" w:rsidRPr="00A43FBB" w:rsidRDefault="006F7623" w:rsidP="006F7623">
      <w:pPr>
        <w:pStyle w:val="Notedebasdepage"/>
        <w:rPr>
          <w:szCs w:val="16"/>
        </w:rPr>
      </w:pPr>
      <w:r w:rsidRPr="00A43FBB">
        <w:rPr>
          <w:rStyle w:val="Appelnotedebasdep"/>
          <w:szCs w:val="16"/>
        </w:rPr>
        <w:footnoteRef/>
      </w:r>
      <w:r w:rsidRPr="00A43FBB">
        <w:rPr>
          <w:szCs w:val="16"/>
        </w:rPr>
        <w:t xml:space="preserve"> OMCT, communiqué de presse du 3 février 2014, </w:t>
      </w:r>
      <w:hyperlink r:id="rId16" w:history="1">
        <w:r w:rsidRPr="005307DC">
          <w:rPr>
            <w:rStyle w:val="Lienhypertexte"/>
            <w:szCs w:val="16"/>
            <w:lang w:val="fr-CH"/>
          </w:rPr>
          <w:t>http://www.omct.org/human-rights-defenders/urgent-interventions/cameroon/2014/02/d22538/</w:t>
        </w:r>
      </w:hyperlink>
      <w:r w:rsidRPr="005307DC">
        <w:rPr>
          <w:rStyle w:val="Lienhypertexte"/>
          <w:szCs w:val="16"/>
          <w:lang w:val="fr-CH"/>
        </w:rPr>
        <w:t xml:space="preserve"> .</w:t>
      </w:r>
    </w:p>
  </w:footnote>
  <w:footnote w:id="37">
    <w:p w:rsidR="006F7623" w:rsidRPr="00A43FBB" w:rsidRDefault="006F7623" w:rsidP="006F7623">
      <w:pPr>
        <w:pStyle w:val="Notedebasdepage"/>
        <w:rPr>
          <w:szCs w:val="16"/>
        </w:rPr>
      </w:pPr>
      <w:r w:rsidRPr="00A43FBB">
        <w:rPr>
          <w:rStyle w:val="Appelnotedebasdep"/>
          <w:szCs w:val="16"/>
        </w:rPr>
        <w:footnoteRef/>
      </w:r>
      <w:r w:rsidRPr="00F312CE">
        <w:rPr>
          <w:szCs w:val="16"/>
        </w:rPr>
        <w:t xml:space="preserve"> Dito.</w:t>
      </w:r>
    </w:p>
  </w:footnote>
  <w:footnote w:id="38">
    <w:p w:rsidR="006F7623" w:rsidRPr="00A43FBB" w:rsidRDefault="006F7623" w:rsidP="006F7623">
      <w:pPr>
        <w:pStyle w:val="Notedebasdepage"/>
      </w:pPr>
      <w:r w:rsidRPr="00A43FBB">
        <w:rPr>
          <w:rStyle w:val="Appelnotedebasdep"/>
          <w:szCs w:val="16"/>
        </w:rPr>
        <w:footnoteRef/>
      </w:r>
      <w:r w:rsidRPr="00A43FBB">
        <w:rPr>
          <w:szCs w:val="16"/>
        </w:rPr>
        <w:t xml:space="preserve"> Amnesty International, communiqué de presse du 8 janvier 2013, </w:t>
      </w:r>
      <w:hyperlink r:id="rId17" w:history="1">
        <w:r w:rsidRPr="005307DC">
          <w:rPr>
            <w:rStyle w:val="Lienhypertexte"/>
            <w:szCs w:val="16"/>
            <w:lang w:val="fr-CH"/>
          </w:rPr>
          <w:t>http://www.amnesty.org/fr/for-media/press-releases/cameroon-acquittal-gay-men-jailed-wearing-women-s-clothes-exposes-discrimin</w:t>
        </w:r>
      </w:hyperlink>
      <w:r w:rsidRPr="00A43FBB">
        <w:rPr>
          <w:szCs w:val="16"/>
        </w:rPr>
        <w:t>, consulté le 11.09.2014.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62F" w:rsidRPr="00D81FF5" w:rsidRDefault="005D334D" w:rsidP="00DA27DA">
    <w:pPr>
      <w:jc w:val="right"/>
      <w:rPr>
        <w:rFonts w:cs="Arial"/>
        <w:color w:val="999999"/>
        <w:szCs w:val="20"/>
      </w:rPr>
    </w:pPr>
    <w:r>
      <w:rPr>
        <w:rFonts w:cs="Arial"/>
        <w:color w:val="999999"/>
        <w:szCs w:val="20"/>
      </w:rPr>
      <w:t>Page</w:t>
    </w:r>
    <w:r w:rsidR="00AA262F" w:rsidRPr="00D81FF5">
      <w:rPr>
        <w:rFonts w:cs="Arial"/>
        <w:color w:val="999999"/>
        <w:szCs w:val="20"/>
      </w:rPr>
      <w:t xml:space="preserve"> </w:t>
    </w:r>
    <w:r w:rsidR="00AA262F" w:rsidRPr="00D81FF5">
      <w:rPr>
        <w:rFonts w:cs="Arial"/>
        <w:color w:val="999999"/>
        <w:szCs w:val="20"/>
      </w:rPr>
      <w:fldChar w:fldCharType="begin"/>
    </w:r>
    <w:r w:rsidR="00AA262F" w:rsidRPr="00D81FF5">
      <w:rPr>
        <w:rFonts w:cs="Arial"/>
        <w:color w:val="999999"/>
        <w:szCs w:val="20"/>
      </w:rPr>
      <w:instrText xml:space="preserve"> PAGE </w:instrText>
    </w:r>
    <w:r w:rsidR="00AA262F" w:rsidRPr="00D81FF5">
      <w:rPr>
        <w:rFonts w:cs="Arial"/>
        <w:color w:val="999999"/>
        <w:szCs w:val="20"/>
      </w:rPr>
      <w:fldChar w:fldCharType="separate"/>
    </w:r>
    <w:r w:rsidR="00B825AF">
      <w:rPr>
        <w:rFonts w:cs="Arial"/>
        <w:noProof/>
        <w:color w:val="999999"/>
        <w:szCs w:val="20"/>
      </w:rPr>
      <w:t>5</w:t>
    </w:r>
    <w:r w:rsidR="00AA262F" w:rsidRPr="00D81FF5">
      <w:rPr>
        <w:rFonts w:cs="Arial"/>
        <w:color w:val="999999"/>
        <w:szCs w:val="20"/>
      </w:rPr>
      <w:fldChar w:fldCharType="end"/>
    </w:r>
    <w:r w:rsidR="00AA262F" w:rsidRPr="00D81FF5">
      <w:rPr>
        <w:rFonts w:cs="Arial"/>
        <w:color w:val="999999"/>
        <w:szCs w:val="20"/>
      </w:rPr>
      <w:t xml:space="preserve"> / </w:t>
    </w:r>
    <w:r w:rsidR="00AA262F" w:rsidRPr="00D81FF5">
      <w:rPr>
        <w:rFonts w:cs="Arial"/>
        <w:color w:val="999999"/>
        <w:szCs w:val="20"/>
      </w:rPr>
      <w:fldChar w:fldCharType="begin"/>
    </w:r>
    <w:r w:rsidR="00AA262F" w:rsidRPr="00D81FF5">
      <w:rPr>
        <w:rFonts w:cs="Arial"/>
        <w:color w:val="999999"/>
        <w:szCs w:val="20"/>
      </w:rPr>
      <w:instrText xml:space="preserve"> NUMPAGES </w:instrText>
    </w:r>
    <w:r w:rsidR="00AA262F" w:rsidRPr="00D81FF5">
      <w:rPr>
        <w:rFonts w:cs="Arial"/>
        <w:color w:val="999999"/>
        <w:szCs w:val="20"/>
      </w:rPr>
      <w:fldChar w:fldCharType="separate"/>
    </w:r>
    <w:r w:rsidR="00B825AF">
      <w:rPr>
        <w:rFonts w:cs="Arial"/>
        <w:noProof/>
        <w:color w:val="999999"/>
        <w:szCs w:val="20"/>
      </w:rPr>
      <w:t>11</w:t>
    </w:r>
    <w:r w:rsidR="00AA262F" w:rsidRPr="00D81FF5">
      <w:rPr>
        <w:rFonts w:cs="Arial"/>
        <w:color w:val="999999"/>
        <w:szCs w:val="20"/>
      </w:rPr>
      <w:fldChar w:fldCharType="end"/>
    </w:r>
  </w:p>
  <w:p w:rsidR="00AA262F" w:rsidRPr="00D81FF5" w:rsidRDefault="00AA262F" w:rsidP="00DA27DA">
    <w:pPr>
      <w:jc w:val="right"/>
      <w:rPr>
        <w:rFonts w:cs="Arial"/>
        <w:color w:val="999999"/>
      </w:rPr>
    </w:pPr>
  </w:p>
  <w:p w:rsidR="00AA262F" w:rsidRPr="00D81FF5" w:rsidRDefault="00AA262F" w:rsidP="00DA27DA">
    <w:pPr>
      <w:jc w:val="right"/>
      <w:rPr>
        <w:rFonts w:cs="Arial"/>
        <w:color w:val="999999"/>
      </w:rPr>
    </w:pPr>
  </w:p>
  <w:p w:rsidR="00AA262F" w:rsidRDefault="00AA262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62F" w:rsidRPr="00D81FF5" w:rsidRDefault="00A6652C" w:rsidP="00D81FF5">
    <w:pPr>
      <w:jc w:val="right"/>
      <w:rPr>
        <w:rFonts w:cs="Arial"/>
        <w:color w:val="999999"/>
        <w:szCs w:val="20"/>
      </w:rPr>
    </w:pPr>
    <w:r>
      <w:rPr>
        <w:rFonts w:cs="Arial"/>
        <w:noProof/>
        <w:color w:val="999999"/>
        <w:lang w:eastAsia="fr-CH"/>
      </w:rPr>
      <w:drawing>
        <wp:anchor distT="0" distB="0" distL="114300" distR="114300" simplePos="0" relativeHeight="251657216" behindDoc="0" locked="1" layoutInCell="1" allowOverlap="1">
          <wp:simplePos x="0" y="0"/>
          <wp:positionH relativeFrom="page">
            <wp:posOffset>900430</wp:posOffset>
          </wp:positionH>
          <wp:positionV relativeFrom="page">
            <wp:posOffset>431800</wp:posOffset>
          </wp:positionV>
          <wp:extent cx="1259840" cy="487045"/>
          <wp:effectExtent l="0" t="0" r="0" b="8255"/>
          <wp:wrapTopAndBottom/>
          <wp:docPr id="48" name="Bild 48" descr="Ai_Logo_sw_eng_bit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Ai_Logo_sw_eng_bitma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9840" cy="4870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35DC1"/>
    <w:multiLevelType w:val="hybridMultilevel"/>
    <w:tmpl w:val="18D85DE0"/>
    <w:lvl w:ilvl="0" w:tplc="2CCAC654">
      <w:start w:val="1"/>
      <w:numFmt w:val="bullet"/>
      <w:lvlText w:val=""/>
      <w:lvlJc w:val="left"/>
      <w:pPr>
        <w:tabs>
          <w:tab w:val="num" w:pos="227"/>
        </w:tabs>
        <w:ind w:left="227" w:firstLine="0"/>
      </w:pPr>
      <w:rPr>
        <w:rFonts w:ascii="Wingdings" w:hAnsi="Wingdings" w:hint="default"/>
        <w:sz w:val="20"/>
        <w:szCs w:val="20"/>
      </w:rPr>
    </w:lvl>
    <w:lvl w:ilvl="1" w:tplc="04070003">
      <w:start w:val="1"/>
      <w:numFmt w:val="bullet"/>
      <w:lvlText w:val="o"/>
      <w:lvlJc w:val="left"/>
      <w:pPr>
        <w:tabs>
          <w:tab w:val="num" w:pos="759"/>
        </w:tabs>
        <w:ind w:left="759" w:hanging="360"/>
      </w:pPr>
      <w:rPr>
        <w:rFonts w:ascii="Courier New" w:hAnsi="Courier New" w:cs="Courier New" w:hint="default"/>
      </w:rPr>
    </w:lvl>
    <w:lvl w:ilvl="2" w:tplc="04070005" w:tentative="1">
      <w:start w:val="1"/>
      <w:numFmt w:val="bullet"/>
      <w:lvlText w:val=""/>
      <w:lvlJc w:val="left"/>
      <w:pPr>
        <w:tabs>
          <w:tab w:val="num" w:pos="1479"/>
        </w:tabs>
        <w:ind w:left="1479" w:hanging="360"/>
      </w:pPr>
      <w:rPr>
        <w:rFonts w:ascii="Wingdings" w:hAnsi="Wingdings" w:hint="default"/>
      </w:rPr>
    </w:lvl>
    <w:lvl w:ilvl="3" w:tplc="04070001" w:tentative="1">
      <w:start w:val="1"/>
      <w:numFmt w:val="bullet"/>
      <w:lvlText w:val=""/>
      <w:lvlJc w:val="left"/>
      <w:pPr>
        <w:tabs>
          <w:tab w:val="num" w:pos="2199"/>
        </w:tabs>
        <w:ind w:left="2199" w:hanging="360"/>
      </w:pPr>
      <w:rPr>
        <w:rFonts w:ascii="Symbol" w:hAnsi="Symbol" w:hint="default"/>
      </w:rPr>
    </w:lvl>
    <w:lvl w:ilvl="4" w:tplc="04070003" w:tentative="1">
      <w:start w:val="1"/>
      <w:numFmt w:val="bullet"/>
      <w:lvlText w:val="o"/>
      <w:lvlJc w:val="left"/>
      <w:pPr>
        <w:tabs>
          <w:tab w:val="num" w:pos="2919"/>
        </w:tabs>
        <w:ind w:left="2919" w:hanging="360"/>
      </w:pPr>
      <w:rPr>
        <w:rFonts w:ascii="Courier New" w:hAnsi="Courier New" w:cs="Courier New" w:hint="default"/>
      </w:rPr>
    </w:lvl>
    <w:lvl w:ilvl="5" w:tplc="04070005" w:tentative="1">
      <w:start w:val="1"/>
      <w:numFmt w:val="bullet"/>
      <w:lvlText w:val=""/>
      <w:lvlJc w:val="left"/>
      <w:pPr>
        <w:tabs>
          <w:tab w:val="num" w:pos="3639"/>
        </w:tabs>
        <w:ind w:left="3639" w:hanging="360"/>
      </w:pPr>
      <w:rPr>
        <w:rFonts w:ascii="Wingdings" w:hAnsi="Wingdings" w:hint="default"/>
      </w:rPr>
    </w:lvl>
    <w:lvl w:ilvl="6" w:tplc="04070001" w:tentative="1">
      <w:start w:val="1"/>
      <w:numFmt w:val="bullet"/>
      <w:lvlText w:val=""/>
      <w:lvlJc w:val="left"/>
      <w:pPr>
        <w:tabs>
          <w:tab w:val="num" w:pos="4359"/>
        </w:tabs>
        <w:ind w:left="4359" w:hanging="360"/>
      </w:pPr>
      <w:rPr>
        <w:rFonts w:ascii="Symbol" w:hAnsi="Symbol" w:hint="default"/>
      </w:rPr>
    </w:lvl>
    <w:lvl w:ilvl="7" w:tplc="04070003" w:tentative="1">
      <w:start w:val="1"/>
      <w:numFmt w:val="bullet"/>
      <w:lvlText w:val="o"/>
      <w:lvlJc w:val="left"/>
      <w:pPr>
        <w:tabs>
          <w:tab w:val="num" w:pos="5079"/>
        </w:tabs>
        <w:ind w:left="5079" w:hanging="360"/>
      </w:pPr>
      <w:rPr>
        <w:rFonts w:ascii="Courier New" w:hAnsi="Courier New" w:cs="Courier New" w:hint="default"/>
      </w:rPr>
    </w:lvl>
    <w:lvl w:ilvl="8" w:tplc="04070005" w:tentative="1">
      <w:start w:val="1"/>
      <w:numFmt w:val="bullet"/>
      <w:lvlText w:val=""/>
      <w:lvlJc w:val="left"/>
      <w:pPr>
        <w:tabs>
          <w:tab w:val="num" w:pos="5799"/>
        </w:tabs>
        <w:ind w:left="5799" w:hanging="360"/>
      </w:pPr>
      <w:rPr>
        <w:rFonts w:ascii="Wingdings" w:hAnsi="Wingdings" w:hint="default"/>
      </w:rPr>
    </w:lvl>
  </w:abstractNum>
  <w:abstractNum w:abstractNumId="1">
    <w:nsid w:val="14106CB6"/>
    <w:multiLevelType w:val="hybridMultilevel"/>
    <w:tmpl w:val="F0A21AF0"/>
    <w:lvl w:ilvl="0" w:tplc="722471C8">
      <w:start w:val="1"/>
      <w:numFmt w:val="bullet"/>
      <w:pStyle w:val="AIAufzhlung3Ebene"/>
      <w:lvlText w:val=""/>
      <w:lvlJc w:val="left"/>
      <w:pPr>
        <w:tabs>
          <w:tab w:val="num" w:pos="454"/>
        </w:tabs>
        <w:ind w:left="454" w:firstLine="0"/>
      </w:pPr>
      <w:rPr>
        <w:rFonts w:ascii="Wingdings" w:hAnsi="Wingdings" w:hint="default"/>
        <w:sz w:val="20"/>
        <w:szCs w:val="20"/>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nsid w:val="1CD376CD"/>
    <w:multiLevelType w:val="hybridMultilevel"/>
    <w:tmpl w:val="17F8071E"/>
    <w:lvl w:ilvl="0" w:tplc="A2B2F0F4">
      <w:start w:val="1"/>
      <w:numFmt w:val="bullet"/>
      <w:lvlText w:val=""/>
      <w:lvlJc w:val="left"/>
      <w:pPr>
        <w:tabs>
          <w:tab w:val="num" w:pos="227"/>
        </w:tabs>
        <w:ind w:left="227" w:hanging="227"/>
      </w:pPr>
      <w:rPr>
        <w:rFonts w:ascii="Wingdings" w:hAnsi="Wingdings" w:hint="default"/>
        <w:sz w:val="12"/>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nsid w:val="2F2851F4"/>
    <w:multiLevelType w:val="multilevel"/>
    <w:tmpl w:val="8A30E562"/>
    <w:lvl w:ilvl="0">
      <w:start w:val="1"/>
      <w:numFmt w:val="decimal"/>
      <w:pStyle w:val="AIAufzhlungZiffern"/>
      <w:lvlText w:val="%1."/>
      <w:lvlJc w:val="left"/>
      <w:pPr>
        <w:tabs>
          <w:tab w:val="num" w:pos="227"/>
        </w:tabs>
        <w:ind w:left="227" w:hanging="227"/>
      </w:pPr>
      <w:rPr>
        <w:rFonts w:hint="default"/>
      </w:rPr>
    </w:lvl>
    <w:lvl w:ilvl="1">
      <w:start w:val="1"/>
      <w:numFmt w:val="decimal"/>
      <w:lvlText w:val="%1.%2."/>
      <w:lvlJc w:val="left"/>
      <w:pPr>
        <w:tabs>
          <w:tab w:val="num" w:pos="680"/>
        </w:tabs>
        <w:ind w:left="227" w:hanging="227"/>
      </w:pPr>
      <w:rPr>
        <w:rFonts w:hint="default"/>
      </w:rPr>
    </w:lvl>
    <w:lvl w:ilvl="2">
      <w:start w:val="1"/>
      <w:numFmt w:val="decimal"/>
      <w:lvlText w:val="%1.%2.%3."/>
      <w:lvlJc w:val="left"/>
      <w:pPr>
        <w:tabs>
          <w:tab w:val="num" w:pos="680"/>
        </w:tabs>
        <w:ind w:left="227" w:hanging="227"/>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4">
    <w:nsid w:val="349E4E29"/>
    <w:multiLevelType w:val="hybridMultilevel"/>
    <w:tmpl w:val="A39E5A2A"/>
    <w:lvl w:ilvl="0" w:tplc="FED4DA2C">
      <w:start w:val="1"/>
      <w:numFmt w:val="bullet"/>
      <w:pStyle w:val="AIAufzhlung1Ebene"/>
      <w:lvlText w:val=""/>
      <w:lvlJc w:val="left"/>
      <w:pPr>
        <w:tabs>
          <w:tab w:val="num" w:pos="227"/>
        </w:tabs>
        <w:ind w:left="227" w:hanging="227"/>
      </w:pPr>
      <w:rPr>
        <w:rFonts w:ascii="Wingdings" w:hAnsi="Wingdings" w:hint="default"/>
      </w:rPr>
    </w:lvl>
    <w:lvl w:ilvl="1" w:tplc="04070003">
      <w:start w:val="1"/>
      <w:numFmt w:val="bullet"/>
      <w:lvlText w:val="o"/>
      <w:lvlJc w:val="left"/>
      <w:pPr>
        <w:tabs>
          <w:tab w:val="num" w:pos="759"/>
        </w:tabs>
        <w:ind w:left="759" w:hanging="360"/>
      </w:pPr>
      <w:rPr>
        <w:rFonts w:ascii="Courier New" w:hAnsi="Courier New" w:cs="Courier New" w:hint="default"/>
      </w:rPr>
    </w:lvl>
    <w:lvl w:ilvl="2" w:tplc="04070005" w:tentative="1">
      <w:start w:val="1"/>
      <w:numFmt w:val="bullet"/>
      <w:lvlText w:val=""/>
      <w:lvlJc w:val="left"/>
      <w:pPr>
        <w:tabs>
          <w:tab w:val="num" w:pos="1479"/>
        </w:tabs>
        <w:ind w:left="1479" w:hanging="360"/>
      </w:pPr>
      <w:rPr>
        <w:rFonts w:ascii="Wingdings" w:hAnsi="Wingdings" w:hint="default"/>
      </w:rPr>
    </w:lvl>
    <w:lvl w:ilvl="3" w:tplc="04070001" w:tentative="1">
      <w:start w:val="1"/>
      <w:numFmt w:val="bullet"/>
      <w:lvlText w:val=""/>
      <w:lvlJc w:val="left"/>
      <w:pPr>
        <w:tabs>
          <w:tab w:val="num" w:pos="2199"/>
        </w:tabs>
        <w:ind w:left="2199" w:hanging="360"/>
      </w:pPr>
      <w:rPr>
        <w:rFonts w:ascii="Symbol" w:hAnsi="Symbol" w:hint="default"/>
      </w:rPr>
    </w:lvl>
    <w:lvl w:ilvl="4" w:tplc="04070003" w:tentative="1">
      <w:start w:val="1"/>
      <w:numFmt w:val="bullet"/>
      <w:lvlText w:val="o"/>
      <w:lvlJc w:val="left"/>
      <w:pPr>
        <w:tabs>
          <w:tab w:val="num" w:pos="2919"/>
        </w:tabs>
        <w:ind w:left="2919" w:hanging="360"/>
      </w:pPr>
      <w:rPr>
        <w:rFonts w:ascii="Courier New" w:hAnsi="Courier New" w:cs="Courier New" w:hint="default"/>
      </w:rPr>
    </w:lvl>
    <w:lvl w:ilvl="5" w:tplc="04070005" w:tentative="1">
      <w:start w:val="1"/>
      <w:numFmt w:val="bullet"/>
      <w:lvlText w:val=""/>
      <w:lvlJc w:val="left"/>
      <w:pPr>
        <w:tabs>
          <w:tab w:val="num" w:pos="3639"/>
        </w:tabs>
        <w:ind w:left="3639" w:hanging="360"/>
      </w:pPr>
      <w:rPr>
        <w:rFonts w:ascii="Wingdings" w:hAnsi="Wingdings" w:hint="default"/>
      </w:rPr>
    </w:lvl>
    <w:lvl w:ilvl="6" w:tplc="04070001" w:tentative="1">
      <w:start w:val="1"/>
      <w:numFmt w:val="bullet"/>
      <w:lvlText w:val=""/>
      <w:lvlJc w:val="left"/>
      <w:pPr>
        <w:tabs>
          <w:tab w:val="num" w:pos="4359"/>
        </w:tabs>
        <w:ind w:left="4359" w:hanging="360"/>
      </w:pPr>
      <w:rPr>
        <w:rFonts w:ascii="Symbol" w:hAnsi="Symbol" w:hint="default"/>
      </w:rPr>
    </w:lvl>
    <w:lvl w:ilvl="7" w:tplc="04070003" w:tentative="1">
      <w:start w:val="1"/>
      <w:numFmt w:val="bullet"/>
      <w:lvlText w:val="o"/>
      <w:lvlJc w:val="left"/>
      <w:pPr>
        <w:tabs>
          <w:tab w:val="num" w:pos="5079"/>
        </w:tabs>
        <w:ind w:left="5079" w:hanging="360"/>
      </w:pPr>
      <w:rPr>
        <w:rFonts w:ascii="Courier New" w:hAnsi="Courier New" w:cs="Courier New" w:hint="default"/>
      </w:rPr>
    </w:lvl>
    <w:lvl w:ilvl="8" w:tplc="04070005" w:tentative="1">
      <w:start w:val="1"/>
      <w:numFmt w:val="bullet"/>
      <w:lvlText w:val=""/>
      <w:lvlJc w:val="left"/>
      <w:pPr>
        <w:tabs>
          <w:tab w:val="num" w:pos="5799"/>
        </w:tabs>
        <w:ind w:left="5799" w:hanging="360"/>
      </w:pPr>
      <w:rPr>
        <w:rFonts w:ascii="Wingdings" w:hAnsi="Wingdings" w:hint="default"/>
      </w:rPr>
    </w:lvl>
  </w:abstractNum>
  <w:abstractNum w:abstractNumId="5">
    <w:nsid w:val="379F0374"/>
    <w:multiLevelType w:val="multilevel"/>
    <w:tmpl w:val="ADDEC508"/>
    <w:lvl w:ilvl="0">
      <w:start w:val="1"/>
      <w:numFmt w:val="decimal"/>
      <w:pStyle w:val="AIAufzhlungZiffernGliederung"/>
      <w:lvlText w:val="%1."/>
      <w:lvlJc w:val="left"/>
      <w:pPr>
        <w:tabs>
          <w:tab w:val="num" w:pos="680"/>
        </w:tabs>
        <w:ind w:left="227" w:hanging="227"/>
      </w:pPr>
      <w:rPr>
        <w:rFonts w:hint="default"/>
      </w:rPr>
    </w:lvl>
    <w:lvl w:ilvl="1">
      <w:start w:val="1"/>
      <w:numFmt w:val="decimal"/>
      <w:lvlText w:val="%1.%2."/>
      <w:lvlJc w:val="left"/>
      <w:pPr>
        <w:tabs>
          <w:tab w:val="num" w:pos="680"/>
        </w:tabs>
        <w:ind w:left="227" w:hanging="227"/>
      </w:pPr>
      <w:rPr>
        <w:rFonts w:hint="default"/>
      </w:rPr>
    </w:lvl>
    <w:lvl w:ilvl="2">
      <w:start w:val="1"/>
      <w:numFmt w:val="decimal"/>
      <w:lvlText w:val="%1.%2.%3."/>
      <w:lvlJc w:val="left"/>
      <w:pPr>
        <w:tabs>
          <w:tab w:val="num" w:pos="680"/>
        </w:tabs>
        <w:ind w:left="227" w:hanging="227"/>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6">
    <w:nsid w:val="3A7428B7"/>
    <w:multiLevelType w:val="hybridMultilevel"/>
    <w:tmpl w:val="5BFE8310"/>
    <w:lvl w:ilvl="0" w:tplc="F744A93E">
      <w:start w:val="1"/>
      <w:numFmt w:val="decimal"/>
      <w:lvlText w:val="%1."/>
      <w:lvlJc w:val="left"/>
      <w:pPr>
        <w:tabs>
          <w:tab w:val="num" w:pos="227"/>
        </w:tabs>
        <w:ind w:left="227" w:hanging="227"/>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nsid w:val="5C0E566A"/>
    <w:multiLevelType w:val="hybridMultilevel"/>
    <w:tmpl w:val="CB307088"/>
    <w:lvl w:ilvl="0" w:tplc="AD729AE2">
      <w:start w:val="1"/>
      <w:numFmt w:val="bullet"/>
      <w:lvlText w:val=""/>
      <w:lvlJc w:val="left"/>
      <w:pPr>
        <w:tabs>
          <w:tab w:val="num" w:pos="39"/>
        </w:tabs>
        <w:ind w:left="39" w:hanging="360"/>
      </w:pPr>
      <w:rPr>
        <w:rFonts w:ascii="Wingdings" w:hAnsi="Wingdings" w:hint="default"/>
      </w:rPr>
    </w:lvl>
    <w:lvl w:ilvl="1" w:tplc="04070003" w:tentative="1">
      <w:start w:val="1"/>
      <w:numFmt w:val="bullet"/>
      <w:lvlText w:val="o"/>
      <w:lvlJc w:val="left"/>
      <w:pPr>
        <w:tabs>
          <w:tab w:val="num" w:pos="759"/>
        </w:tabs>
        <w:ind w:left="759" w:hanging="360"/>
      </w:pPr>
      <w:rPr>
        <w:rFonts w:ascii="Courier New" w:hAnsi="Courier New" w:cs="Courier New" w:hint="default"/>
      </w:rPr>
    </w:lvl>
    <w:lvl w:ilvl="2" w:tplc="04070005" w:tentative="1">
      <w:start w:val="1"/>
      <w:numFmt w:val="bullet"/>
      <w:lvlText w:val=""/>
      <w:lvlJc w:val="left"/>
      <w:pPr>
        <w:tabs>
          <w:tab w:val="num" w:pos="1479"/>
        </w:tabs>
        <w:ind w:left="1479" w:hanging="360"/>
      </w:pPr>
      <w:rPr>
        <w:rFonts w:ascii="Wingdings" w:hAnsi="Wingdings" w:hint="default"/>
      </w:rPr>
    </w:lvl>
    <w:lvl w:ilvl="3" w:tplc="04070001" w:tentative="1">
      <w:start w:val="1"/>
      <w:numFmt w:val="bullet"/>
      <w:lvlText w:val=""/>
      <w:lvlJc w:val="left"/>
      <w:pPr>
        <w:tabs>
          <w:tab w:val="num" w:pos="2199"/>
        </w:tabs>
        <w:ind w:left="2199" w:hanging="360"/>
      </w:pPr>
      <w:rPr>
        <w:rFonts w:ascii="Symbol" w:hAnsi="Symbol" w:hint="default"/>
      </w:rPr>
    </w:lvl>
    <w:lvl w:ilvl="4" w:tplc="04070003" w:tentative="1">
      <w:start w:val="1"/>
      <w:numFmt w:val="bullet"/>
      <w:lvlText w:val="o"/>
      <w:lvlJc w:val="left"/>
      <w:pPr>
        <w:tabs>
          <w:tab w:val="num" w:pos="2919"/>
        </w:tabs>
        <w:ind w:left="2919" w:hanging="360"/>
      </w:pPr>
      <w:rPr>
        <w:rFonts w:ascii="Courier New" w:hAnsi="Courier New" w:cs="Courier New" w:hint="default"/>
      </w:rPr>
    </w:lvl>
    <w:lvl w:ilvl="5" w:tplc="04070005" w:tentative="1">
      <w:start w:val="1"/>
      <w:numFmt w:val="bullet"/>
      <w:lvlText w:val=""/>
      <w:lvlJc w:val="left"/>
      <w:pPr>
        <w:tabs>
          <w:tab w:val="num" w:pos="3639"/>
        </w:tabs>
        <w:ind w:left="3639" w:hanging="360"/>
      </w:pPr>
      <w:rPr>
        <w:rFonts w:ascii="Wingdings" w:hAnsi="Wingdings" w:hint="default"/>
      </w:rPr>
    </w:lvl>
    <w:lvl w:ilvl="6" w:tplc="04070001" w:tentative="1">
      <w:start w:val="1"/>
      <w:numFmt w:val="bullet"/>
      <w:lvlText w:val=""/>
      <w:lvlJc w:val="left"/>
      <w:pPr>
        <w:tabs>
          <w:tab w:val="num" w:pos="4359"/>
        </w:tabs>
        <w:ind w:left="4359" w:hanging="360"/>
      </w:pPr>
      <w:rPr>
        <w:rFonts w:ascii="Symbol" w:hAnsi="Symbol" w:hint="default"/>
      </w:rPr>
    </w:lvl>
    <w:lvl w:ilvl="7" w:tplc="04070003" w:tentative="1">
      <w:start w:val="1"/>
      <w:numFmt w:val="bullet"/>
      <w:lvlText w:val="o"/>
      <w:lvlJc w:val="left"/>
      <w:pPr>
        <w:tabs>
          <w:tab w:val="num" w:pos="5079"/>
        </w:tabs>
        <w:ind w:left="5079" w:hanging="360"/>
      </w:pPr>
      <w:rPr>
        <w:rFonts w:ascii="Courier New" w:hAnsi="Courier New" w:cs="Courier New" w:hint="default"/>
      </w:rPr>
    </w:lvl>
    <w:lvl w:ilvl="8" w:tplc="04070005" w:tentative="1">
      <w:start w:val="1"/>
      <w:numFmt w:val="bullet"/>
      <w:lvlText w:val=""/>
      <w:lvlJc w:val="left"/>
      <w:pPr>
        <w:tabs>
          <w:tab w:val="num" w:pos="5799"/>
        </w:tabs>
        <w:ind w:left="5799" w:hanging="360"/>
      </w:pPr>
      <w:rPr>
        <w:rFonts w:ascii="Wingdings" w:hAnsi="Wingdings" w:hint="default"/>
      </w:rPr>
    </w:lvl>
  </w:abstractNum>
  <w:abstractNum w:abstractNumId="8">
    <w:nsid w:val="7B7875E6"/>
    <w:multiLevelType w:val="hybridMultilevel"/>
    <w:tmpl w:val="1AA44BA2"/>
    <w:lvl w:ilvl="0" w:tplc="2CCAC654">
      <w:start w:val="1"/>
      <w:numFmt w:val="bullet"/>
      <w:pStyle w:val="AIAufzhlung2Ebene"/>
      <w:lvlText w:val=""/>
      <w:lvlJc w:val="left"/>
      <w:pPr>
        <w:tabs>
          <w:tab w:val="num" w:pos="227"/>
        </w:tabs>
        <w:ind w:left="227" w:firstLine="0"/>
      </w:pPr>
      <w:rPr>
        <w:rFonts w:ascii="Wingdings" w:hAnsi="Wingdings" w:hint="default"/>
        <w:sz w:val="20"/>
        <w:szCs w:val="20"/>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nsid w:val="7D655D24"/>
    <w:multiLevelType w:val="multilevel"/>
    <w:tmpl w:val="D030764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2"/>
  </w:num>
  <w:num w:numId="2">
    <w:abstractNumId w:val="7"/>
  </w:num>
  <w:num w:numId="3">
    <w:abstractNumId w:val="4"/>
  </w:num>
  <w:num w:numId="4">
    <w:abstractNumId w:val="0"/>
  </w:num>
  <w:num w:numId="5">
    <w:abstractNumId w:val="1"/>
  </w:num>
  <w:num w:numId="6">
    <w:abstractNumId w:val="6"/>
  </w:num>
  <w:num w:numId="7">
    <w:abstractNumId w:val="5"/>
  </w:num>
  <w:num w:numId="8">
    <w:abstractNumId w:val="3"/>
  </w:num>
  <w:num w:numId="9">
    <w:abstractNumId w:val="4"/>
  </w:num>
  <w:num w:numId="10">
    <w:abstractNumId w:val="8"/>
  </w:num>
  <w:num w:numId="11">
    <w:abstractNumId w:val="1"/>
  </w:num>
  <w:num w:numId="12">
    <w:abstractNumId w:val="5"/>
  </w:num>
  <w:num w:numId="13">
    <w:abstractNumId w:val="3"/>
  </w:num>
  <w:num w:numId="14">
    <w:abstractNumId w:val="4"/>
  </w:num>
  <w:num w:numId="15">
    <w:abstractNumId w:val="8"/>
  </w:num>
  <w:num w:numId="16">
    <w:abstractNumId w:val="1"/>
  </w:num>
  <w:num w:numId="17">
    <w:abstractNumId w:val="5"/>
  </w:num>
  <w:num w:numId="18">
    <w:abstractNumId w:val="3"/>
  </w:num>
  <w:num w:numId="19">
    <w:abstractNumId w:val="4"/>
  </w:num>
  <w:num w:numId="20">
    <w:abstractNumId w:val="8"/>
  </w:num>
  <w:num w:numId="21">
    <w:abstractNumId w:val="1"/>
  </w:num>
  <w:num w:numId="22">
    <w:abstractNumId w:val="5"/>
  </w:num>
  <w:num w:numId="23">
    <w:abstractNumId w:val="3"/>
  </w:num>
  <w:num w:numId="24">
    <w:abstractNumId w:val="4"/>
  </w:num>
  <w:num w:numId="25">
    <w:abstractNumId w:val="8"/>
  </w:num>
  <w:num w:numId="26">
    <w:abstractNumId w:val="1"/>
  </w:num>
  <w:num w:numId="27">
    <w:abstractNumId w:val="5"/>
  </w:num>
  <w:num w:numId="28">
    <w:abstractNumId w:val="3"/>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4"/>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142"/>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43D3"/>
    <w:rsid w:val="00047519"/>
    <w:rsid w:val="00087A72"/>
    <w:rsid w:val="000A27BE"/>
    <w:rsid w:val="000B655B"/>
    <w:rsid w:val="000C2911"/>
    <w:rsid w:val="000C557F"/>
    <w:rsid w:val="000E3253"/>
    <w:rsid w:val="000F09D8"/>
    <w:rsid w:val="00125BC8"/>
    <w:rsid w:val="001320E1"/>
    <w:rsid w:val="00146B38"/>
    <w:rsid w:val="001772A6"/>
    <w:rsid w:val="0019535F"/>
    <w:rsid w:val="001972C9"/>
    <w:rsid w:val="001B1376"/>
    <w:rsid w:val="001D1B5E"/>
    <w:rsid w:val="001F3A88"/>
    <w:rsid w:val="0022078B"/>
    <w:rsid w:val="00267AD5"/>
    <w:rsid w:val="00296E6C"/>
    <w:rsid w:val="002B0FFC"/>
    <w:rsid w:val="00331407"/>
    <w:rsid w:val="00365C0E"/>
    <w:rsid w:val="003C5160"/>
    <w:rsid w:val="003E1BDF"/>
    <w:rsid w:val="004149D1"/>
    <w:rsid w:val="00437E0C"/>
    <w:rsid w:val="004A76C7"/>
    <w:rsid w:val="004B4BFE"/>
    <w:rsid w:val="004C28F4"/>
    <w:rsid w:val="005371B0"/>
    <w:rsid w:val="00570042"/>
    <w:rsid w:val="00585F2A"/>
    <w:rsid w:val="005A06FD"/>
    <w:rsid w:val="005A7EC4"/>
    <w:rsid w:val="005D334D"/>
    <w:rsid w:val="006528A6"/>
    <w:rsid w:val="00683211"/>
    <w:rsid w:val="00692DF0"/>
    <w:rsid w:val="0069516E"/>
    <w:rsid w:val="006B22C5"/>
    <w:rsid w:val="006D6A7D"/>
    <w:rsid w:val="006F2E82"/>
    <w:rsid w:val="006F7623"/>
    <w:rsid w:val="00726521"/>
    <w:rsid w:val="007426ED"/>
    <w:rsid w:val="007764C2"/>
    <w:rsid w:val="007C0130"/>
    <w:rsid w:val="007E471C"/>
    <w:rsid w:val="007F7EE8"/>
    <w:rsid w:val="00844240"/>
    <w:rsid w:val="0084574D"/>
    <w:rsid w:val="008F78A8"/>
    <w:rsid w:val="009C3A8C"/>
    <w:rsid w:val="00A02F09"/>
    <w:rsid w:val="00A05154"/>
    <w:rsid w:val="00A412AB"/>
    <w:rsid w:val="00A47FC6"/>
    <w:rsid w:val="00A53A19"/>
    <w:rsid w:val="00A6652C"/>
    <w:rsid w:val="00A80CC6"/>
    <w:rsid w:val="00AA262F"/>
    <w:rsid w:val="00AD2289"/>
    <w:rsid w:val="00B0165D"/>
    <w:rsid w:val="00B060DB"/>
    <w:rsid w:val="00B3413F"/>
    <w:rsid w:val="00B441FD"/>
    <w:rsid w:val="00B80A15"/>
    <w:rsid w:val="00B825AF"/>
    <w:rsid w:val="00B916F9"/>
    <w:rsid w:val="00BA2881"/>
    <w:rsid w:val="00C521CB"/>
    <w:rsid w:val="00C71DBE"/>
    <w:rsid w:val="00CB1C33"/>
    <w:rsid w:val="00CB549B"/>
    <w:rsid w:val="00CC1261"/>
    <w:rsid w:val="00D34D1B"/>
    <w:rsid w:val="00D7558D"/>
    <w:rsid w:val="00D81FF5"/>
    <w:rsid w:val="00D863F4"/>
    <w:rsid w:val="00DA27DA"/>
    <w:rsid w:val="00DA2DEB"/>
    <w:rsid w:val="00DB309E"/>
    <w:rsid w:val="00E00322"/>
    <w:rsid w:val="00E215ED"/>
    <w:rsid w:val="00E5623C"/>
    <w:rsid w:val="00E920AD"/>
    <w:rsid w:val="00EC0F09"/>
    <w:rsid w:val="00EC18BA"/>
    <w:rsid w:val="00F10A56"/>
    <w:rsid w:val="00F243D3"/>
    <w:rsid w:val="00F83C33"/>
    <w:rsid w:val="00F917A4"/>
    <w:rsid w:val="00FA2E30"/>
    <w:rsid w:val="00FA6DE7"/>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CH" w:eastAsia="de-CH"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5154"/>
    <w:pPr>
      <w:spacing w:line="260" w:lineRule="exact"/>
    </w:pPr>
    <w:rPr>
      <w:rFonts w:ascii="Amnesty Trade Gothic" w:hAnsi="Amnesty Trade Gothic"/>
      <w:szCs w:val="24"/>
      <w:lang w:val="fr-CH" w:eastAsia="de-DE"/>
    </w:rPr>
  </w:style>
  <w:style w:type="paragraph" w:styleId="Titre1">
    <w:name w:val="heading 1"/>
    <w:basedOn w:val="AISubheadline"/>
    <w:next w:val="Normal"/>
    <w:qFormat/>
    <w:rsid w:val="00A80CC6"/>
    <w:pPr>
      <w:keepNext/>
      <w:outlineLvl w:val="0"/>
    </w:pPr>
    <w:rPr>
      <w:rFonts w:cs="Arial"/>
      <w:bCs/>
      <w:kern w:val="32"/>
      <w:szCs w:val="32"/>
    </w:rPr>
  </w:style>
  <w:style w:type="paragraph" w:styleId="Titre2">
    <w:name w:val="heading 2"/>
    <w:basedOn w:val="AIZwischentitelStufe1"/>
    <w:next w:val="AIFliesstext"/>
    <w:qFormat/>
    <w:rsid w:val="00A80CC6"/>
    <w:pPr>
      <w:keepNext/>
      <w:outlineLvl w:val="1"/>
    </w:pPr>
    <w:rPr>
      <w:rFonts w:cs="Arial"/>
      <w:bCs/>
      <w:iCs/>
      <w:szCs w:val="28"/>
    </w:rPr>
  </w:style>
  <w:style w:type="paragraph" w:styleId="Titre3">
    <w:name w:val="heading 3"/>
    <w:basedOn w:val="Normal"/>
    <w:next w:val="Normal"/>
    <w:qFormat/>
    <w:rsid w:val="00A80CC6"/>
    <w:pPr>
      <w:keepNext/>
      <w:spacing w:before="100" w:after="100"/>
      <w:outlineLvl w:val="2"/>
    </w:pPr>
    <w:rPr>
      <w:rFonts w:ascii="Amnesty Trade Gothic Cn" w:hAnsi="Amnesty Trade Gothic Cn" w:cs="Arial"/>
      <w:b/>
      <w:bCs/>
      <w:caps/>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rsid w:val="00A80CC6"/>
    <w:pPr>
      <w:tabs>
        <w:tab w:val="center" w:pos="4536"/>
        <w:tab w:val="right" w:pos="9072"/>
      </w:tabs>
    </w:pPr>
    <w:rPr>
      <w:noProof/>
      <w:color w:val="999999"/>
    </w:rPr>
  </w:style>
  <w:style w:type="paragraph" w:styleId="Pieddepage">
    <w:name w:val="footer"/>
    <w:basedOn w:val="Normal"/>
    <w:rsid w:val="00A80CC6"/>
    <w:pPr>
      <w:tabs>
        <w:tab w:val="center" w:pos="4536"/>
        <w:tab w:val="right" w:pos="9072"/>
      </w:tabs>
      <w:spacing w:line="220" w:lineRule="exact"/>
    </w:pPr>
    <w:rPr>
      <w:noProof/>
      <w:color w:val="999999"/>
      <w:sz w:val="16"/>
    </w:rPr>
  </w:style>
  <w:style w:type="paragraph" w:customStyle="1" w:styleId="AIAufzhlung1Ebene">
    <w:name w:val="AI_Aufzählung_1.Ebene"/>
    <w:basedOn w:val="Normal"/>
    <w:rsid w:val="00A80CC6"/>
    <w:pPr>
      <w:numPr>
        <w:numId w:val="24"/>
      </w:numPr>
      <w:tabs>
        <w:tab w:val="clear" w:pos="227"/>
        <w:tab w:val="left" w:pos="340"/>
      </w:tabs>
      <w:spacing w:after="80"/>
      <w:ind w:left="340" w:hanging="340"/>
    </w:pPr>
  </w:style>
  <w:style w:type="paragraph" w:customStyle="1" w:styleId="AIAufzhlung2Ebene">
    <w:name w:val="AI_Aufzählung_2.Ebene"/>
    <w:basedOn w:val="Normal"/>
    <w:rsid w:val="00A80CC6"/>
    <w:pPr>
      <w:numPr>
        <w:numId w:val="25"/>
      </w:numPr>
      <w:tabs>
        <w:tab w:val="clear" w:pos="227"/>
        <w:tab w:val="left" w:pos="340"/>
      </w:tabs>
      <w:spacing w:after="80"/>
      <w:ind w:left="680" w:hanging="340"/>
    </w:pPr>
  </w:style>
  <w:style w:type="paragraph" w:customStyle="1" w:styleId="AIZWISCHENTITELStufe2">
    <w:name w:val="AI_ZWISCHENTITEL_Stufe_2"/>
    <w:basedOn w:val="Normal"/>
    <w:next w:val="AIFliesstext"/>
    <w:rsid w:val="00A80CC6"/>
    <w:pPr>
      <w:spacing w:before="100" w:after="100"/>
    </w:pPr>
    <w:rPr>
      <w:rFonts w:ascii="Amnesty Trade Gothic Cn" w:hAnsi="Amnesty Trade Gothic Cn"/>
      <w:b/>
      <w:caps/>
    </w:rPr>
  </w:style>
  <w:style w:type="paragraph" w:customStyle="1" w:styleId="AIAufzhlung3Ebene">
    <w:name w:val="AI_Aufzählung_3.Ebene"/>
    <w:basedOn w:val="Normal"/>
    <w:rsid w:val="00A80CC6"/>
    <w:pPr>
      <w:numPr>
        <w:numId w:val="26"/>
      </w:numPr>
      <w:tabs>
        <w:tab w:val="clear" w:pos="454"/>
        <w:tab w:val="left" w:pos="680"/>
      </w:tabs>
      <w:spacing w:after="80"/>
      <w:ind w:left="1020" w:hanging="340"/>
    </w:pPr>
  </w:style>
  <w:style w:type="paragraph" w:customStyle="1" w:styleId="AIAufzhlungZiffernGliederung">
    <w:name w:val="AI_Aufzählung_Ziffern_Gliederung"/>
    <w:basedOn w:val="Normal"/>
    <w:rsid w:val="00A80CC6"/>
    <w:pPr>
      <w:numPr>
        <w:numId w:val="27"/>
      </w:numPr>
      <w:spacing w:after="80"/>
    </w:pPr>
  </w:style>
  <w:style w:type="paragraph" w:customStyle="1" w:styleId="AIFliesstext">
    <w:name w:val="AI_Fliesstext"/>
    <w:basedOn w:val="Normal"/>
    <w:rsid w:val="00A80CC6"/>
    <w:pPr>
      <w:spacing w:after="200"/>
    </w:pPr>
  </w:style>
  <w:style w:type="character" w:styleId="Lienhypertexte">
    <w:name w:val="Hyperlink"/>
    <w:basedOn w:val="Policepardfaut"/>
    <w:uiPriority w:val="99"/>
    <w:rsid w:val="00A80CC6"/>
    <w:rPr>
      <w:color w:val="0000FF"/>
      <w:u w:val="single"/>
      <w:lang w:val="de-CH"/>
    </w:rPr>
  </w:style>
  <w:style w:type="paragraph" w:customStyle="1" w:styleId="AIHeadline">
    <w:name w:val="AI_Headline"/>
    <w:basedOn w:val="Normal"/>
    <w:next w:val="AISubheadline"/>
    <w:rsid w:val="0022078B"/>
    <w:pPr>
      <w:spacing w:before="100" w:after="440" w:line="880" w:lineRule="exact"/>
    </w:pPr>
    <w:rPr>
      <w:rFonts w:ascii="Amnesty Trade Gothic Cn" w:hAnsi="Amnesty Trade Gothic Cn"/>
      <w:b/>
      <w:bCs/>
      <w:caps/>
      <w:sz w:val="80"/>
      <w:szCs w:val="80"/>
    </w:rPr>
  </w:style>
  <w:style w:type="paragraph" w:customStyle="1" w:styleId="AISubheadline">
    <w:name w:val="AI_Subheadline"/>
    <w:basedOn w:val="Normal"/>
    <w:next w:val="AIFliesstext"/>
    <w:rsid w:val="0022078B"/>
    <w:pPr>
      <w:spacing w:before="100" w:after="440" w:line="480" w:lineRule="exact"/>
    </w:pPr>
    <w:rPr>
      <w:rFonts w:ascii="Amnesty Trade Gothic Cn" w:hAnsi="Amnesty Trade Gothic Cn"/>
      <w:b/>
      <w:caps/>
      <w:sz w:val="40"/>
    </w:rPr>
  </w:style>
  <w:style w:type="paragraph" w:styleId="Notedebasdepage">
    <w:name w:val="footnote text"/>
    <w:basedOn w:val="Normal"/>
    <w:link w:val="NotedebasdepageCar"/>
    <w:uiPriority w:val="99"/>
    <w:rsid w:val="00EC0F09"/>
    <w:pPr>
      <w:spacing w:line="220" w:lineRule="exact"/>
    </w:pPr>
    <w:rPr>
      <w:sz w:val="16"/>
      <w:szCs w:val="20"/>
    </w:rPr>
  </w:style>
  <w:style w:type="character" w:styleId="Appelnotedebasdep">
    <w:name w:val="footnote reference"/>
    <w:basedOn w:val="Policepardfaut"/>
    <w:uiPriority w:val="99"/>
    <w:rsid w:val="00B441FD"/>
    <w:rPr>
      <w:vertAlign w:val="superscript"/>
    </w:rPr>
  </w:style>
  <w:style w:type="paragraph" w:customStyle="1" w:styleId="AIZwischentitelStufe1">
    <w:name w:val="AI_Zwischentitel_Stufe_1"/>
    <w:basedOn w:val="AISubheadline"/>
    <w:next w:val="AIFliesstext"/>
    <w:rsid w:val="00A80CC6"/>
    <w:pPr>
      <w:spacing w:after="100"/>
    </w:pPr>
    <w:rPr>
      <w:szCs w:val="40"/>
    </w:rPr>
  </w:style>
  <w:style w:type="paragraph" w:customStyle="1" w:styleId="AIAufzhlungZiffern">
    <w:name w:val="AI_Aufzählung_Ziffern"/>
    <w:basedOn w:val="Normal"/>
    <w:rsid w:val="00A80CC6"/>
    <w:pPr>
      <w:numPr>
        <w:numId w:val="28"/>
      </w:numPr>
      <w:tabs>
        <w:tab w:val="clear" w:pos="227"/>
        <w:tab w:val="left" w:pos="340"/>
      </w:tabs>
      <w:spacing w:after="80"/>
      <w:ind w:left="340" w:hanging="340"/>
    </w:pPr>
  </w:style>
  <w:style w:type="paragraph" w:styleId="Paragraphedeliste">
    <w:name w:val="List Paragraph"/>
    <w:basedOn w:val="Normal"/>
    <w:uiPriority w:val="34"/>
    <w:qFormat/>
    <w:rsid w:val="006F7623"/>
    <w:pPr>
      <w:spacing w:after="160" w:line="259" w:lineRule="auto"/>
      <w:ind w:left="720"/>
      <w:contextualSpacing/>
    </w:pPr>
    <w:rPr>
      <w:rFonts w:asciiTheme="minorHAnsi" w:eastAsiaTheme="minorHAnsi" w:hAnsiTheme="minorHAnsi" w:cstheme="minorBidi"/>
      <w:sz w:val="22"/>
      <w:szCs w:val="22"/>
      <w:lang w:val="de-CH" w:eastAsia="en-US"/>
    </w:rPr>
  </w:style>
  <w:style w:type="character" w:customStyle="1" w:styleId="NotedebasdepageCar">
    <w:name w:val="Note de bas de page Car"/>
    <w:basedOn w:val="Policepardfaut"/>
    <w:link w:val="Notedebasdepage"/>
    <w:uiPriority w:val="99"/>
    <w:rsid w:val="006F7623"/>
    <w:rPr>
      <w:rFonts w:ascii="Amnesty Trade Gothic" w:hAnsi="Amnesty Trade Gothic"/>
      <w:sz w:val="16"/>
      <w:lang w:val="fr-CH" w:eastAsia="de-DE"/>
    </w:rPr>
  </w:style>
  <w:style w:type="paragraph" w:styleId="NormalWeb">
    <w:name w:val="Normal (Web)"/>
    <w:basedOn w:val="Normal"/>
    <w:uiPriority w:val="99"/>
    <w:unhideWhenUsed/>
    <w:rsid w:val="006F7623"/>
    <w:pPr>
      <w:spacing w:before="100" w:beforeAutospacing="1" w:after="100" w:afterAutospacing="1" w:line="240" w:lineRule="auto"/>
    </w:pPr>
    <w:rPr>
      <w:rFonts w:ascii="Times New Roman" w:hAnsi="Times New Roman"/>
      <w:sz w:val="24"/>
      <w:lang w:val="de-CH" w:eastAsia="de-CH"/>
    </w:rPr>
  </w:style>
  <w:style w:type="character" w:styleId="Accentuation">
    <w:name w:val="Emphasis"/>
    <w:basedOn w:val="Policepardfaut"/>
    <w:uiPriority w:val="20"/>
    <w:qFormat/>
    <w:rsid w:val="006F7623"/>
    <w:rPr>
      <w:i/>
      <w:iCs/>
    </w:rPr>
  </w:style>
  <w:style w:type="character" w:styleId="Lienhypertextesuivivisit">
    <w:name w:val="FollowedHyperlink"/>
    <w:basedOn w:val="Policepardfaut"/>
    <w:semiHidden/>
    <w:unhideWhenUsed/>
    <w:rsid w:val="00B825A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CH" w:eastAsia="de-CH"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5154"/>
    <w:pPr>
      <w:spacing w:line="260" w:lineRule="exact"/>
    </w:pPr>
    <w:rPr>
      <w:rFonts w:ascii="Amnesty Trade Gothic" w:hAnsi="Amnesty Trade Gothic"/>
      <w:szCs w:val="24"/>
      <w:lang w:val="fr-CH" w:eastAsia="de-DE"/>
    </w:rPr>
  </w:style>
  <w:style w:type="paragraph" w:styleId="Titre1">
    <w:name w:val="heading 1"/>
    <w:basedOn w:val="AISubheadline"/>
    <w:next w:val="Normal"/>
    <w:qFormat/>
    <w:rsid w:val="00A80CC6"/>
    <w:pPr>
      <w:keepNext/>
      <w:outlineLvl w:val="0"/>
    </w:pPr>
    <w:rPr>
      <w:rFonts w:cs="Arial"/>
      <w:bCs/>
      <w:kern w:val="32"/>
      <w:szCs w:val="32"/>
    </w:rPr>
  </w:style>
  <w:style w:type="paragraph" w:styleId="Titre2">
    <w:name w:val="heading 2"/>
    <w:basedOn w:val="AIZwischentitelStufe1"/>
    <w:next w:val="AIFliesstext"/>
    <w:qFormat/>
    <w:rsid w:val="00A80CC6"/>
    <w:pPr>
      <w:keepNext/>
      <w:outlineLvl w:val="1"/>
    </w:pPr>
    <w:rPr>
      <w:rFonts w:cs="Arial"/>
      <w:bCs/>
      <w:iCs/>
      <w:szCs w:val="28"/>
    </w:rPr>
  </w:style>
  <w:style w:type="paragraph" w:styleId="Titre3">
    <w:name w:val="heading 3"/>
    <w:basedOn w:val="Normal"/>
    <w:next w:val="Normal"/>
    <w:qFormat/>
    <w:rsid w:val="00A80CC6"/>
    <w:pPr>
      <w:keepNext/>
      <w:spacing w:before="100" w:after="100"/>
      <w:outlineLvl w:val="2"/>
    </w:pPr>
    <w:rPr>
      <w:rFonts w:ascii="Amnesty Trade Gothic Cn" w:hAnsi="Amnesty Trade Gothic Cn" w:cs="Arial"/>
      <w:b/>
      <w:bCs/>
      <w:caps/>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rsid w:val="00A80CC6"/>
    <w:pPr>
      <w:tabs>
        <w:tab w:val="center" w:pos="4536"/>
        <w:tab w:val="right" w:pos="9072"/>
      </w:tabs>
    </w:pPr>
    <w:rPr>
      <w:noProof/>
      <w:color w:val="999999"/>
    </w:rPr>
  </w:style>
  <w:style w:type="paragraph" w:styleId="Pieddepage">
    <w:name w:val="footer"/>
    <w:basedOn w:val="Normal"/>
    <w:rsid w:val="00A80CC6"/>
    <w:pPr>
      <w:tabs>
        <w:tab w:val="center" w:pos="4536"/>
        <w:tab w:val="right" w:pos="9072"/>
      </w:tabs>
      <w:spacing w:line="220" w:lineRule="exact"/>
    </w:pPr>
    <w:rPr>
      <w:noProof/>
      <w:color w:val="999999"/>
      <w:sz w:val="16"/>
    </w:rPr>
  </w:style>
  <w:style w:type="paragraph" w:customStyle="1" w:styleId="AIAufzhlung1Ebene">
    <w:name w:val="AI_Aufzählung_1.Ebene"/>
    <w:basedOn w:val="Normal"/>
    <w:rsid w:val="00A80CC6"/>
    <w:pPr>
      <w:numPr>
        <w:numId w:val="24"/>
      </w:numPr>
      <w:tabs>
        <w:tab w:val="clear" w:pos="227"/>
        <w:tab w:val="left" w:pos="340"/>
      </w:tabs>
      <w:spacing w:after="80"/>
      <w:ind w:left="340" w:hanging="340"/>
    </w:pPr>
  </w:style>
  <w:style w:type="paragraph" w:customStyle="1" w:styleId="AIAufzhlung2Ebene">
    <w:name w:val="AI_Aufzählung_2.Ebene"/>
    <w:basedOn w:val="Normal"/>
    <w:rsid w:val="00A80CC6"/>
    <w:pPr>
      <w:numPr>
        <w:numId w:val="25"/>
      </w:numPr>
      <w:tabs>
        <w:tab w:val="clear" w:pos="227"/>
        <w:tab w:val="left" w:pos="340"/>
      </w:tabs>
      <w:spacing w:after="80"/>
      <w:ind w:left="680" w:hanging="340"/>
    </w:pPr>
  </w:style>
  <w:style w:type="paragraph" w:customStyle="1" w:styleId="AIZWISCHENTITELStufe2">
    <w:name w:val="AI_ZWISCHENTITEL_Stufe_2"/>
    <w:basedOn w:val="Normal"/>
    <w:next w:val="AIFliesstext"/>
    <w:rsid w:val="00A80CC6"/>
    <w:pPr>
      <w:spacing w:before="100" w:after="100"/>
    </w:pPr>
    <w:rPr>
      <w:rFonts w:ascii="Amnesty Trade Gothic Cn" w:hAnsi="Amnesty Trade Gothic Cn"/>
      <w:b/>
      <w:caps/>
    </w:rPr>
  </w:style>
  <w:style w:type="paragraph" w:customStyle="1" w:styleId="AIAufzhlung3Ebene">
    <w:name w:val="AI_Aufzählung_3.Ebene"/>
    <w:basedOn w:val="Normal"/>
    <w:rsid w:val="00A80CC6"/>
    <w:pPr>
      <w:numPr>
        <w:numId w:val="26"/>
      </w:numPr>
      <w:tabs>
        <w:tab w:val="clear" w:pos="454"/>
        <w:tab w:val="left" w:pos="680"/>
      </w:tabs>
      <w:spacing w:after="80"/>
      <w:ind w:left="1020" w:hanging="340"/>
    </w:pPr>
  </w:style>
  <w:style w:type="paragraph" w:customStyle="1" w:styleId="AIAufzhlungZiffernGliederung">
    <w:name w:val="AI_Aufzählung_Ziffern_Gliederung"/>
    <w:basedOn w:val="Normal"/>
    <w:rsid w:val="00A80CC6"/>
    <w:pPr>
      <w:numPr>
        <w:numId w:val="27"/>
      </w:numPr>
      <w:spacing w:after="80"/>
    </w:pPr>
  </w:style>
  <w:style w:type="paragraph" w:customStyle="1" w:styleId="AIFliesstext">
    <w:name w:val="AI_Fliesstext"/>
    <w:basedOn w:val="Normal"/>
    <w:rsid w:val="00A80CC6"/>
    <w:pPr>
      <w:spacing w:after="200"/>
    </w:pPr>
  </w:style>
  <w:style w:type="character" w:styleId="Lienhypertexte">
    <w:name w:val="Hyperlink"/>
    <w:basedOn w:val="Policepardfaut"/>
    <w:uiPriority w:val="99"/>
    <w:rsid w:val="00A80CC6"/>
    <w:rPr>
      <w:color w:val="0000FF"/>
      <w:u w:val="single"/>
      <w:lang w:val="de-CH"/>
    </w:rPr>
  </w:style>
  <w:style w:type="paragraph" w:customStyle="1" w:styleId="AIHeadline">
    <w:name w:val="AI_Headline"/>
    <w:basedOn w:val="Normal"/>
    <w:next w:val="AISubheadline"/>
    <w:rsid w:val="0022078B"/>
    <w:pPr>
      <w:spacing w:before="100" w:after="440" w:line="880" w:lineRule="exact"/>
    </w:pPr>
    <w:rPr>
      <w:rFonts w:ascii="Amnesty Trade Gothic Cn" w:hAnsi="Amnesty Trade Gothic Cn"/>
      <w:b/>
      <w:bCs/>
      <w:caps/>
      <w:sz w:val="80"/>
      <w:szCs w:val="80"/>
    </w:rPr>
  </w:style>
  <w:style w:type="paragraph" w:customStyle="1" w:styleId="AISubheadline">
    <w:name w:val="AI_Subheadline"/>
    <w:basedOn w:val="Normal"/>
    <w:next w:val="AIFliesstext"/>
    <w:rsid w:val="0022078B"/>
    <w:pPr>
      <w:spacing w:before="100" w:after="440" w:line="480" w:lineRule="exact"/>
    </w:pPr>
    <w:rPr>
      <w:rFonts w:ascii="Amnesty Trade Gothic Cn" w:hAnsi="Amnesty Trade Gothic Cn"/>
      <w:b/>
      <w:caps/>
      <w:sz w:val="40"/>
    </w:rPr>
  </w:style>
  <w:style w:type="paragraph" w:styleId="Notedebasdepage">
    <w:name w:val="footnote text"/>
    <w:basedOn w:val="Normal"/>
    <w:link w:val="NotedebasdepageCar"/>
    <w:uiPriority w:val="99"/>
    <w:rsid w:val="00EC0F09"/>
    <w:pPr>
      <w:spacing w:line="220" w:lineRule="exact"/>
    </w:pPr>
    <w:rPr>
      <w:sz w:val="16"/>
      <w:szCs w:val="20"/>
    </w:rPr>
  </w:style>
  <w:style w:type="character" w:styleId="Appelnotedebasdep">
    <w:name w:val="footnote reference"/>
    <w:basedOn w:val="Policepardfaut"/>
    <w:uiPriority w:val="99"/>
    <w:rsid w:val="00B441FD"/>
    <w:rPr>
      <w:vertAlign w:val="superscript"/>
    </w:rPr>
  </w:style>
  <w:style w:type="paragraph" w:customStyle="1" w:styleId="AIZwischentitelStufe1">
    <w:name w:val="AI_Zwischentitel_Stufe_1"/>
    <w:basedOn w:val="AISubheadline"/>
    <w:next w:val="AIFliesstext"/>
    <w:rsid w:val="00A80CC6"/>
    <w:pPr>
      <w:spacing w:after="100"/>
    </w:pPr>
    <w:rPr>
      <w:szCs w:val="40"/>
    </w:rPr>
  </w:style>
  <w:style w:type="paragraph" w:customStyle="1" w:styleId="AIAufzhlungZiffern">
    <w:name w:val="AI_Aufzählung_Ziffern"/>
    <w:basedOn w:val="Normal"/>
    <w:rsid w:val="00A80CC6"/>
    <w:pPr>
      <w:numPr>
        <w:numId w:val="28"/>
      </w:numPr>
      <w:tabs>
        <w:tab w:val="clear" w:pos="227"/>
        <w:tab w:val="left" w:pos="340"/>
      </w:tabs>
      <w:spacing w:after="80"/>
      <w:ind w:left="340" w:hanging="340"/>
    </w:pPr>
  </w:style>
  <w:style w:type="paragraph" w:styleId="Paragraphedeliste">
    <w:name w:val="List Paragraph"/>
    <w:basedOn w:val="Normal"/>
    <w:uiPriority w:val="34"/>
    <w:qFormat/>
    <w:rsid w:val="006F7623"/>
    <w:pPr>
      <w:spacing w:after="160" w:line="259" w:lineRule="auto"/>
      <w:ind w:left="720"/>
      <w:contextualSpacing/>
    </w:pPr>
    <w:rPr>
      <w:rFonts w:asciiTheme="minorHAnsi" w:eastAsiaTheme="minorHAnsi" w:hAnsiTheme="minorHAnsi" w:cstheme="minorBidi"/>
      <w:sz w:val="22"/>
      <w:szCs w:val="22"/>
      <w:lang w:val="de-CH" w:eastAsia="en-US"/>
    </w:rPr>
  </w:style>
  <w:style w:type="character" w:customStyle="1" w:styleId="NotedebasdepageCar">
    <w:name w:val="Note de bas de page Car"/>
    <w:basedOn w:val="Policepardfaut"/>
    <w:link w:val="Notedebasdepage"/>
    <w:uiPriority w:val="99"/>
    <w:rsid w:val="006F7623"/>
    <w:rPr>
      <w:rFonts w:ascii="Amnesty Trade Gothic" w:hAnsi="Amnesty Trade Gothic"/>
      <w:sz w:val="16"/>
      <w:lang w:val="fr-CH" w:eastAsia="de-DE"/>
    </w:rPr>
  </w:style>
  <w:style w:type="paragraph" w:styleId="NormalWeb">
    <w:name w:val="Normal (Web)"/>
    <w:basedOn w:val="Normal"/>
    <w:uiPriority w:val="99"/>
    <w:unhideWhenUsed/>
    <w:rsid w:val="006F7623"/>
    <w:pPr>
      <w:spacing w:before="100" w:beforeAutospacing="1" w:after="100" w:afterAutospacing="1" w:line="240" w:lineRule="auto"/>
    </w:pPr>
    <w:rPr>
      <w:rFonts w:ascii="Times New Roman" w:hAnsi="Times New Roman"/>
      <w:sz w:val="24"/>
      <w:lang w:val="de-CH" w:eastAsia="de-CH"/>
    </w:rPr>
  </w:style>
  <w:style w:type="character" w:styleId="Accentuation">
    <w:name w:val="Emphasis"/>
    <w:basedOn w:val="Policepardfaut"/>
    <w:uiPriority w:val="20"/>
    <w:qFormat/>
    <w:rsid w:val="006F7623"/>
    <w:rPr>
      <w:i/>
      <w:iCs/>
    </w:rPr>
  </w:style>
  <w:style w:type="character" w:styleId="Lienhypertextesuivivisit">
    <w:name w:val="FollowedHyperlink"/>
    <w:basedOn w:val="Policepardfaut"/>
    <w:semiHidden/>
    <w:unhideWhenUsed/>
    <w:rsid w:val="00B825A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rw.org/bios/neela-ghosha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www.amnesty.org/fr/for-media/press-releases/cameroon-acquittal-gay-men-jailed-wearing-women-s-clothes-exposes-discrimin" TargetMode="External"/><Relationship Id="rId13" Type="http://schemas.openxmlformats.org/officeDocument/2006/relationships/hyperlink" Target="http://www.omct.org/human-rights-defenders/urgent-interventions/cameroon/2014/07/d22759/" TargetMode="External"/><Relationship Id="rId3" Type="http://schemas.openxmlformats.org/officeDocument/2006/relationships/hyperlink" Target="http://www.state.gov/j/drl/rls/hrrpt/2013/af/220090.htm" TargetMode="External"/><Relationship Id="rId7" Type="http://schemas.openxmlformats.org/officeDocument/2006/relationships/hyperlink" Target="http://www.omct.org/human-rights-defenders/urgent-interventions/cameroon/2014/02/d22538/" TargetMode="External"/><Relationship Id="rId12" Type="http://schemas.openxmlformats.org/officeDocument/2006/relationships/hyperlink" Target="http://www.omct.org/fr/human-rights-defenders/urgent-interventions/cameroon/2013/07/d22321/" TargetMode="External"/><Relationship Id="rId17" Type="http://schemas.openxmlformats.org/officeDocument/2006/relationships/hyperlink" Target="http://www.amnesty.org/fr/for-media/press-releases/cameroon-acquittal-gay-men-jailed-wearing-women-s-clothes-exposes-discrimin" TargetMode="External"/><Relationship Id="rId2" Type="http://schemas.openxmlformats.org/officeDocument/2006/relationships/hyperlink" Target="http://www.vertic.org/media/National%20Legislation/Cameroon/CM_Code_Penal_Cameroun.pdf" TargetMode="External"/><Relationship Id="rId16" Type="http://schemas.openxmlformats.org/officeDocument/2006/relationships/hyperlink" Target="http://www.omct.org/human-rights-defenders/urgent-interventions/cameroon/2014/02/d22538/" TargetMode="External"/><Relationship Id="rId1" Type="http://schemas.openxmlformats.org/officeDocument/2006/relationships/hyperlink" Target="http://www.ecoi.net/file_upload/1226_1406706701_ilga-sshr-2014-eng.pdf" TargetMode="External"/><Relationship Id="rId6" Type="http://schemas.openxmlformats.org/officeDocument/2006/relationships/hyperlink" Target="http://www.amnesty.org/fr/for-media/press-releases/cameroon-acquittal-gay-men-jailed-wearing-women-s-clothes-exposes-discrimin" TargetMode="External"/><Relationship Id="rId11" Type="http://schemas.openxmlformats.org/officeDocument/2006/relationships/hyperlink" Target="http://www.hrw.org/fr/news/2013/03/21/cameroun-violations-de-droits-humains-commises-dans-le-cadre-des-poursuites-judiciai" TargetMode="External"/><Relationship Id="rId5" Type="http://schemas.openxmlformats.org/officeDocument/2006/relationships/hyperlink" Target="http://www.amnesty.org/fr/for-media/press-releases/cameroon-acquittal-gay-men-jailed-wearing-women-s-clothes-exposes-discrimin" TargetMode="External"/><Relationship Id="rId15" Type="http://schemas.openxmlformats.org/officeDocument/2006/relationships/hyperlink" Target="http://www.state.gov/j/drl/rls/hrrpt/2013/af/220090.htm" TargetMode="External"/><Relationship Id="rId10" Type="http://schemas.openxmlformats.org/officeDocument/2006/relationships/hyperlink" Target="http://www.hrw.org/fr/news/2013/03/21/cameroun-violations-de-droits-humains-commises-dans-le-cadre-des-poursuites-judiciai" TargetMode="External"/><Relationship Id="rId4" Type="http://schemas.openxmlformats.org/officeDocument/2006/relationships/hyperlink" Target="http://www.state.gov/j/drl/rls/hrrpt/2013/af/220090.htm" TargetMode="External"/><Relationship Id="rId9" Type="http://schemas.openxmlformats.org/officeDocument/2006/relationships/hyperlink" Target="http://www.hrw.org/fr/news/2013/03/21/cameroun-violations-de-droits-humains-commises-dans-le-cadre-des-poursuites-judiciai" TargetMode="External"/><Relationship Id="rId14" Type="http://schemas.openxmlformats.org/officeDocument/2006/relationships/hyperlink" Target="http://www.omct.org/human-rights-defenders/urgent-interventions/cameroon/2014/02/d22538/"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V:\05_Vorlagen\01_MS_Office\Headline_fr.dotm"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Headline_fr</Template>
  <TotalTime>1</TotalTime>
  <Pages>11</Pages>
  <Words>5362</Words>
  <Characters>29497</Characters>
  <Application>Microsoft Office Word</Application>
  <DocSecurity>0</DocSecurity>
  <Lines>245</Lines>
  <Paragraphs>69</Paragraphs>
  <ScaleCrop>false</ScaleCrop>
  <HeadingPairs>
    <vt:vector size="4" baseType="variant">
      <vt:variant>
        <vt:lpstr>Titre</vt:lpstr>
      </vt:variant>
      <vt:variant>
        <vt:i4>1</vt:i4>
      </vt:variant>
      <vt:variant>
        <vt:lpstr>Titel</vt:lpstr>
      </vt:variant>
      <vt:variant>
        <vt:i4>1</vt:i4>
      </vt:variant>
    </vt:vector>
  </HeadingPairs>
  <TitlesOfParts>
    <vt:vector size="2" baseType="lpstr">
      <vt:lpstr>40 PKT HEADLINE, MAXIMAL ZWEI (2) ZEILEN</vt:lpstr>
      <vt:lpstr>40 PKT HEADLINE, MAXIMAL ZWEI (2) ZEILEN</vt:lpstr>
    </vt:vector>
  </TitlesOfParts>
  <Company>Amnesty International Schweizer Sektion</Company>
  <LinksUpToDate>false</LinksUpToDate>
  <CharactersWithSpaces>34790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 PKT HEADLINE, MAXIMAL ZWEI (2) ZEILEN</dc:title>
  <dc:creator>Denise Graf</dc:creator>
  <cp:lastModifiedBy>Stagiaire ODAE</cp:lastModifiedBy>
  <cp:revision>2</cp:revision>
  <cp:lastPrinted>2009-08-04T08:31:00Z</cp:lastPrinted>
  <dcterms:created xsi:type="dcterms:W3CDTF">2014-09-16T14:59:00Z</dcterms:created>
  <dcterms:modified xsi:type="dcterms:W3CDTF">2014-09-16T14:59:00Z</dcterms:modified>
</cp:coreProperties>
</file>